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804" w:rsidRPr="009F7C02" w:rsidRDefault="00585804" w:rsidP="00C713FA">
      <w:pPr>
        <w:spacing w:before="0" w:after="0"/>
        <w:ind w:left="-630" w:firstLine="964"/>
        <w:jc w:val="right"/>
        <w:rPr>
          <w:rFonts w:eastAsia="Calibri" w:cs="Times New Roman"/>
          <w:b/>
          <w:color w:val="auto"/>
          <w:sz w:val="24"/>
          <w:szCs w:val="24"/>
        </w:rPr>
      </w:pPr>
      <w:r w:rsidRPr="009F7C02">
        <w:rPr>
          <w:rFonts w:eastAsia="Calibri" w:cs="Times New Roman"/>
          <w:b/>
          <w:color w:val="auto"/>
          <w:sz w:val="24"/>
          <w:szCs w:val="24"/>
        </w:rPr>
        <w:t xml:space="preserve">Nr. MCID </w:t>
      </w:r>
      <w:r w:rsidR="008F6C53" w:rsidRPr="008F6C53">
        <w:rPr>
          <w:rStyle w:val="Strong"/>
          <w:rFonts w:ascii="Arial" w:hAnsi="Arial" w:cs="Arial"/>
          <w:color w:val="auto"/>
          <w:sz w:val="23"/>
          <w:szCs w:val="23"/>
          <w:bdr w:val="none" w:sz="0" w:space="0" w:color="auto" w:frame="1"/>
          <w:shd w:val="clear" w:color="auto" w:fill="FFFFFF"/>
        </w:rPr>
        <w:t>148198/08.10.2024</w:t>
      </w:r>
      <w:r w:rsidRPr="008F6C53">
        <w:rPr>
          <w:rFonts w:eastAsia="Calibri" w:cs="Times New Roman"/>
          <w:b/>
          <w:color w:val="auto"/>
          <w:sz w:val="24"/>
          <w:szCs w:val="24"/>
        </w:rPr>
        <w:t xml:space="preserve">                 </w:t>
      </w:r>
    </w:p>
    <w:p w:rsidR="00585804" w:rsidRPr="009F7C02" w:rsidRDefault="00585804" w:rsidP="00C713FA">
      <w:pPr>
        <w:spacing w:before="0" w:after="0"/>
        <w:ind w:left="-810"/>
        <w:jc w:val="center"/>
        <w:rPr>
          <w:b/>
          <w:color w:val="auto"/>
          <w:sz w:val="24"/>
          <w:szCs w:val="24"/>
        </w:rPr>
      </w:pPr>
    </w:p>
    <w:p w:rsidR="000050ED" w:rsidRDefault="000050ED" w:rsidP="00C713FA">
      <w:pPr>
        <w:spacing w:after="0"/>
        <w:jc w:val="center"/>
        <w:rPr>
          <w:b/>
          <w:sz w:val="24"/>
          <w:szCs w:val="24"/>
        </w:rPr>
      </w:pPr>
    </w:p>
    <w:p w:rsidR="00585804" w:rsidRPr="009723EC" w:rsidRDefault="00585804" w:rsidP="00C713FA">
      <w:pPr>
        <w:spacing w:after="0"/>
        <w:jc w:val="center"/>
        <w:rPr>
          <w:b/>
          <w:sz w:val="24"/>
          <w:szCs w:val="24"/>
        </w:rPr>
      </w:pPr>
      <w:r w:rsidRPr="009723EC">
        <w:rPr>
          <w:b/>
          <w:sz w:val="24"/>
          <w:szCs w:val="24"/>
        </w:rPr>
        <w:t>MINUTA</w:t>
      </w:r>
    </w:p>
    <w:p w:rsidR="00585804" w:rsidRPr="009723EC" w:rsidRDefault="00585804" w:rsidP="00C713FA">
      <w:pPr>
        <w:spacing w:after="0"/>
        <w:jc w:val="center"/>
        <w:rPr>
          <w:b/>
          <w:sz w:val="24"/>
          <w:szCs w:val="24"/>
        </w:rPr>
      </w:pPr>
      <w:r w:rsidRPr="009723EC">
        <w:rPr>
          <w:b/>
          <w:sz w:val="24"/>
          <w:szCs w:val="24"/>
        </w:rPr>
        <w:t xml:space="preserve">ședinței Comisiei de Dialog Social din data de </w:t>
      </w:r>
      <w:r w:rsidR="008F6C53">
        <w:rPr>
          <w:b/>
          <w:sz w:val="24"/>
          <w:szCs w:val="24"/>
        </w:rPr>
        <w:t>3 octombrie 2024</w:t>
      </w:r>
    </w:p>
    <w:p w:rsidR="00585804" w:rsidRPr="00C713FA" w:rsidRDefault="00585804" w:rsidP="00C713FA">
      <w:pPr>
        <w:ind w:left="-709"/>
        <w:rPr>
          <w:rFonts w:asciiTheme="majorHAnsi" w:hAnsiTheme="majorHAnsi"/>
          <w:sz w:val="24"/>
          <w:szCs w:val="24"/>
        </w:rPr>
      </w:pPr>
    </w:p>
    <w:p w:rsidR="00585804" w:rsidRPr="00012D79" w:rsidRDefault="00585804" w:rsidP="00012D79">
      <w:pPr>
        <w:spacing w:line="360" w:lineRule="auto"/>
        <w:ind w:left="-709"/>
        <w:rPr>
          <w:rFonts w:asciiTheme="majorHAnsi" w:hAnsiTheme="majorHAnsi"/>
        </w:rPr>
      </w:pPr>
      <w:r w:rsidRPr="00012D79">
        <w:rPr>
          <w:rFonts w:asciiTheme="majorHAnsi" w:hAnsiTheme="majorHAnsi"/>
        </w:rPr>
        <w:t xml:space="preserve">Ședința Comisiei de Dialog Social s-a desfășurat la sediul Ministerului Cercetării, Inovării și Digitalizării, MCID, în data de </w:t>
      </w:r>
      <w:r w:rsidR="00244B46" w:rsidRPr="00012D79">
        <w:rPr>
          <w:rFonts w:asciiTheme="majorHAnsi" w:hAnsiTheme="majorHAnsi"/>
        </w:rPr>
        <w:t xml:space="preserve">3 octombrie 2024, atât în format fizic, cât și în format online, în intervalul orar 14.00-15.30. </w:t>
      </w:r>
      <w:r w:rsidRPr="00012D79">
        <w:rPr>
          <w:rFonts w:asciiTheme="majorHAnsi" w:hAnsiTheme="majorHAnsi"/>
        </w:rPr>
        <w:t>Convocatorul și documentele ce urmau a fi dezbătute în cadrul Comisiei de Dialog Social, au fost transmise tuturor invitaților, pe email</w:t>
      </w:r>
      <w:r w:rsidR="00244B46" w:rsidRPr="00012D79">
        <w:rPr>
          <w:rFonts w:asciiTheme="majorHAnsi" w:hAnsiTheme="majorHAnsi"/>
        </w:rPr>
        <w:t>, în data de 27 septembrie 2024.</w:t>
      </w:r>
    </w:p>
    <w:p w:rsidR="00585804" w:rsidRPr="00012D79" w:rsidRDefault="00585804" w:rsidP="00012D79">
      <w:pPr>
        <w:spacing w:after="0" w:line="360" w:lineRule="auto"/>
        <w:ind w:left="-709"/>
        <w:rPr>
          <w:rFonts w:asciiTheme="majorHAnsi" w:hAnsiTheme="majorHAnsi"/>
          <w:b/>
          <w:u w:val="single"/>
          <w:lang w:val="en-US"/>
        </w:rPr>
      </w:pPr>
      <w:r w:rsidRPr="00012D79">
        <w:rPr>
          <w:rFonts w:asciiTheme="majorHAnsi" w:hAnsiTheme="majorHAnsi"/>
          <w:b/>
          <w:u w:val="single"/>
        </w:rPr>
        <w:t>La ședință au participat următoarele persoane</w:t>
      </w:r>
      <w:r w:rsidRPr="00012D79">
        <w:rPr>
          <w:rFonts w:asciiTheme="majorHAnsi" w:hAnsiTheme="majorHAnsi"/>
          <w:b/>
          <w:u w:val="single"/>
          <w:lang w:val="en-US"/>
        </w:rPr>
        <w:t>:</w:t>
      </w:r>
    </w:p>
    <w:p w:rsidR="00C713FA" w:rsidRPr="00012D79" w:rsidRDefault="00C713FA" w:rsidP="00012D79">
      <w:pPr>
        <w:spacing w:before="0" w:after="0" w:line="360" w:lineRule="auto"/>
        <w:ind w:left="-709" w:firstLine="207"/>
        <w:rPr>
          <w:rFonts w:asciiTheme="majorHAnsi" w:hAnsiTheme="majorHAnsi" w:cs="Times New Roman"/>
          <w:color w:val="auto"/>
        </w:rPr>
      </w:pPr>
    </w:p>
    <w:p w:rsidR="00564263" w:rsidRPr="00012D79" w:rsidRDefault="00564263" w:rsidP="00012D79">
      <w:pPr>
        <w:spacing w:before="0" w:after="0" w:line="360" w:lineRule="auto"/>
        <w:ind w:left="-709"/>
        <w:rPr>
          <w:rFonts w:asciiTheme="majorHAnsi" w:hAnsiTheme="majorHAnsi" w:cs="Times New Roman"/>
          <w:color w:val="auto"/>
        </w:rPr>
      </w:pPr>
      <w:r w:rsidRPr="00012D79">
        <w:rPr>
          <w:rFonts w:asciiTheme="majorHAnsi" w:hAnsiTheme="majorHAnsi" w:cs="Times New Roman"/>
          <w:color w:val="auto"/>
        </w:rPr>
        <w:t>Andrei A</w:t>
      </w:r>
      <w:r w:rsidR="00C713FA" w:rsidRPr="00012D79">
        <w:rPr>
          <w:rFonts w:asciiTheme="majorHAnsi" w:hAnsiTheme="majorHAnsi" w:cs="Times New Roman"/>
          <w:color w:val="auto"/>
        </w:rPr>
        <w:t>lexandru, Secretar de Stat MCID</w:t>
      </w:r>
    </w:p>
    <w:p w:rsidR="00244B46" w:rsidRPr="00012D79" w:rsidRDefault="00244B46" w:rsidP="00012D79">
      <w:pPr>
        <w:spacing w:before="0" w:after="0" w:line="360" w:lineRule="auto"/>
        <w:ind w:left="-709"/>
        <w:rPr>
          <w:rFonts w:asciiTheme="majorHAnsi" w:hAnsiTheme="majorHAnsi" w:cs="Times New Roman"/>
          <w:color w:val="auto"/>
        </w:rPr>
      </w:pPr>
      <w:r w:rsidRPr="00012D79">
        <w:rPr>
          <w:rFonts w:asciiTheme="majorHAnsi" w:hAnsiTheme="majorHAnsi" w:cs="Times New Roman"/>
          <w:color w:val="auto"/>
        </w:rPr>
        <w:t>Antonio Rădoi, director MCID</w:t>
      </w:r>
    </w:p>
    <w:p w:rsidR="00244B46" w:rsidRPr="00012D79" w:rsidRDefault="00244B46" w:rsidP="00012D79">
      <w:pPr>
        <w:spacing w:before="0" w:after="0" w:line="360" w:lineRule="auto"/>
        <w:ind w:left="-709"/>
        <w:rPr>
          <w:rFonts w:asciiTheme="majorHAnsi" w:hAnsiTheme="majorHAnsi" w:cs="Times New Roman"/>
          <w:color w:val="auto"/>
        </w:rPr>
      </w:pPr>
      <w:r w:rsidRPr="00012D79">
        <w:rPr>
          <w:rFonts w:asciiTheme="majorHAnsi" w:hAnsiTheme="majorHAnsi" w:cs="Times New Roman"/>
          <w:color w:val="auto"/>
        </w:rPr>
        <w:t xml:space="preserve">Elena </w:t>
      </w:r>
      <w:proofErr w:type="spellStart"/>
      <w:r w:rsidRPr="00012D79">
        <w:rPr>
          <w:rFonts w:asciiTheme="majorHAnsi" w:hAnsiTheme="majorHAnsi" w:cs="Times New Roman"/>
          <w:color w:val="auto"/>
        </w:rPr>
        <w:t>Larion</w:t>
      </w:r>
      <w:proofErr w:type="spellEnd"/>
      <w:r w:rsidRPr="00012D79">
        <w:rPr>
          <w:rFonts w:asciiTheme="majorHAnsi" w:hAnsiTheme="majorHAnsi" w:cs="Times New Roman"/>
          <w:color w:val="auto"/>
        </w:rPr>
        <w:t xml:space="preserve">, consilier MCID </w:t>
      </w:r>
    </w:p>
    <w:p w:rsidR="003A4F5E" w:rsidRPr="00012D79" w:rsidRDefault="00F30FB5" w:rsidP="00012D79">
      <w:pPr>
        <w:spacing w:before="0" w:after="0" w:line="360" w:lineRule="auto"/>
        <w:ind w:left="-709"/>
        <w:rPr>
          <w:rFonts w:asciiTheme="majorHAnsi" w:hAnsiTheme="majorHAnsi" w:cs="Times New Roman"/>
          <w:color w:val="auto"/>
        </w:rPr>
      </w:pPr>
      <w:r w:rsidRPr="00012D79">
        <w:rPr>
          <w:rFonts w:asciiTheme="majorHAnsi" w:hAnsiTheme="majorHAnsi" w:cs="Times New Roman"/>
          <w:color w:val="auto"/>
        </w:rPr>
        <w:t xml:space="preserve">Felicia Mihai, Sindicat IFIN-HH – CNS Cartel Alfa, Federația Alma </w:t>
      </w:r>
      <w:proofErr w:type="spellStart"/>
      <w:r w:rsidRPr="00012D79">
        <w:rPr>
          <w:rFonts w:asciiTheme="majorHAnsi" w:hAnsiTheme="majorHAnsi" w:cs="Times New Roman"/>
          <w:color w:val="auto"/>
        </w:rPr>
        <w:t>Mater</w:t>
      </w:r>
      <w:proofErr w:type="spellEnd"/>
      <w:r w:rsidRPr="00012D79">
        <w:rPr>
          <w:rFonts w:asciiTheme="majorHAnsi" w:hAnsiTheme="majorHAnsi" w:cs="Times New Roman"/>
          <w:color w:val="auto"/>
        </w:rPr>
        <w:t xml:space="preserve"> </w:t>
      </w:r>
    </w:p>
    <w:p w:rsidR="00F30FB5" w:rsidRPr="00012D79" w:rsidRDefault="00F30FB5" w:rsidP="00012D79">
      <w:pPr>
        <w:spacing w:before="0" w:after="0" w:line="360" w:lineRule="auto"/>
        <w:ind w:left="-709"/>
        <w:rPr>
          <w:rFonts w:asciiTheme="majorHAnsi" w:hAnsiTheme="majorHAnsi" w:cs="Times New Roman"/>
          <w:color w:val="auto"/>
        </w:rPr>
      </w:pPr>
      <w:r w:rsidRPr="00012D79">
        <w:rPr>
          <w:rFonts w:asciiTheme="majorHAnsi" w:hAnsiTheme="majorHAnsi" w:cs="Times New Roman"/>
          <w:color w:val="auto"/>
        </w:rPr>
        <w:t xml:space="preserve">Evelina Ionescu, Sindicat IFIN-HH – CNS Cartel Alfa, Federația Alma </w:t>
      </w:r>
      <w:proofErr w:type="spellStart"/>
      <w:r w:rsidRPr="00012D79">
        <w:rPr>
          <w:rFonts w:asciiTheme="majorHAnsi" w:hAnsiTheme="majorHAnsi" w:cs="Times New Roman"/>
          <w:color w:val="auto"/>
        </w:rPr>
        <w:t>Mater</w:t>
      </w:r>
      <w:proofErr w:type="spellEnd"/>
    </w:p>
    <w:p w:rsidR="00845859" w:rsidRPr="00012D79" w:rsidRDefault="00845859" w:rsidP="00012D79">
      <w:pPr>
        <w:spacing w:before="0" w:after="0" w:line="360" w:lineRule="auto"/>
        <w:ind w:left="-709"/>
        <w:rPr>
          <w:rFonts w:asciiTheme="majorHAnsi" w:hAnsiTheme="majorHAnsi" w:cs="Times New Roman"/>
          <w:color w:val="auto"/>
        </w:rPr>
      </w:pPr>
      <w:r w:rsidRPr="00012D79">
        <w:rPr>
          <w:rFonts w:asciiTheme="majorHAnsi" w:hAnsiTheme="majorHAnsi" w:cs="Times New Roman"/>
          <w:color w:val="auto"/>
        </w:rPr>
        <w:t>Radu Minea, reprezentant CSDR - președinte Federația Sindicatelor Lucrătorilor din Cercetare Proiectare din România - FSLCPR</w:t>
      </w:r>
    </w:p>
    <w:p w:rsidR="00845859" w:rsidRPr="00012D79" w:rsidRDefault="00845859" w:rsidP="00012D79">
      <w:pPr>
        <w:spacing w:before="0" w:after="0" w:line="360" w:lineRule="auto"/>
        <w:ind w:left="-709"/>
        <w:rPr>
          <w:rFonts w:asciiTheme="majorHAnsi" w:hAnsiTheme="majorHAnsi" w:cs="Times New Roman"/>
          <w:color w:val="auto"/>
        </w:rPr>
      </w:pPr>
      <w:r w:rsidRPr="00012D79">
        <w:rPr>
          <w:rFonts w:asciiTheme="majorHAnsi" w:hAnsiTheme="majorHAnsi" w:cs="Times New Roman"/>
          <w:color w:val="auto"/>
        </w:rPr>
        <w:t>Lucian Pintilie, președinte Patronatul Român din Cercetare și Proiectare – PRCP</w:t>
      </w:r>
    </w:p>
    <w:p w:rsidR="00F30FB5" w:rsidRPr="00012D79" w:rsidRDefault="00F30FB5" w:rsidP="00012D79">
      <w:pPr>
        <w:spacing w:before="0" w:after="0" w:line="360" w:lineRule="auto"/>
        <w:ind w:left="-709"/>
        <w:rPr>
          <w:rFonts w:asciiTheme="majorHAnsi" w:hAnsiTheme="majorHAnsi" w:cs="Times New Roman"/>
          <w:color w:val="auto"/>
        </w:rPr>
      </w:pPr>
      <w:r w:rsidRPr="00012D79">
        <w:rPr>
          <w:rFonts w:asciiTheme="majorHAnsi" w:hAnsiTheme="majorHAnsi" w:cs="Times New Roman"/>
          <w:color w:val="auto"/>
        </w:rPr>
        <w:t xml:space="preserve">Ioan </w:t>
      </w:r>
      <w:proofErr w:type="spellStart"/>
      <w:r w:rsidRPr="00012D79">
        <w:rPr>
          <w:rFonts w:asciiTheme="majorHAnsi" w:hAnsiTheme="majorHAnsi" w:cs="Times New Roman"/>
          <w:color w:val="auto"/>
        </w:rPr>
        <w:t>Mintaș</w:t>
      </w:r>
      <w:proofErr w:type="spellEnd"/>
      <w:r w:rsidRPr="00012D79">
        <w:rPr>
          <w:rFonts w:asciiTheme="majorHAnsi" w:hAnsiTheme="majorHAnsi" w:cs="Times New Roman"/>
          <w:color w:val="auto"/>
        </w:rPr>
        <w:t>, reprezentant CNIPMMR</w:t>
      </w:r>
    </w:p>
    <w:p w:rsidR="00F30FB5" w:rsidRPr="00012D79" w:rsidRDefault="00F30FB5" w:rsidP="00012D79">
      <w:pPr>
        <w:spacing w:before="0" w:after="0" w:line="360" w:lineRule="auto"/>
        <w:ind w:left="-709"/>
        <w:rPr>
          <w:rFonts w:asciiTheme="majorHAnsi" w:hAnsiTheme="majorHAnsi" w:cs="Times New Roman"/>
          <w:color w:val="auto"/>
        </w:rPr>
      </w:pPr>
      <w:r w:rsidRPr="00012D79">
        <w:rPr>
          <w:rFonts w:asciiTheme="majorHAnsi" w:hAnsiTheme="majorHAnsi" w:cs="Times New Roman"/>
          <w:color w:val="auto"/>
        </w:rPr>
        <w:t xml:space="preserve">Raluca </w:t>
      </w:r>
      <w:proofErr w:type="spellStart"/>
      <w:r w:rsidRPr="00012D79">
        <w:rPr>
          <w:rFonts w:asciiTheme="majorHAnsi" w:hAnsiTheme="majorHAnsi" w:cs="Times New Roman"/>
          <w:color w:val="auto"/>
        </w:rPr>
        <w:t>Mantea</w:t>
      </w:r>
      <w:proofErr w:type="spellEnd"/>
      <w:r w:rsidRPr="00012D79">
        <w:rPr>
          <w:rFonts w:asciiTheme="majorHAnsi" w:hAnsiTheme="majorHAnsi" w:cs="Times New Roman"/>
          <w:color w:val="auto"/>
        </w:rPr>
        <w:t xml:space="preserve">, </w:t>
      </w:r>
      <w:r w:rsidR="00706008" w:rsidRPr="00012D79">
        <w:rPr>
          <w:rFonts w:asciiTheme="majorHAnsi" w:hAnsiTheme="majorHAnsi" w:cs="Times New Roman"/>
          <w:color w:val="auto"/>
        </w:rPr>
        <w:t xml:space="preserve">raportor </w:t>
      </w:r>
      <w:proofErr w:type="spellStart"/>
      <w:r w:rsidR="00706008" w:rsidRPr="00012D79">
        <w:rPr>
          <w:rFonts w:asciiTheme="majorHAnsi" w:hAnsiTheme="majorHAnsi" w:cs="Times New Roman"/>
          <w:color w:val="auto"/>
        </w:rPr>
        <w:t>AmCham</w:t>
      </w:r>
      <w:proofErr w:type="spellEnd"/>
      <w:r w:rsidR="00A75506" w:rsidRPr="00012D79">
        <w:rPr>
          <w:rFonts w:asciiTheme="majorHAnsi" w:hAnsiTheme="majorHAnsi" w:cs="Times New Roman"/>
          <w:color w:val="auto"/>
        </w:rPr>
        <w:t xml:space="preserve"> </w:t>
      </w:r>
      <w:r w:rsidRPr="00012D79">
        <w:rPr>
          <w:rFonts w:asciiTheme="majorHAnsi" w:hAnsiTheme="majorHAnsi" w:cs="Times New Roman"/>
          <w:color w:val="auto"/>
        </w:rPr>
        <w:t xml:space="preserve"> </w:t>
      </w:r>
    </w:p>
    <w:p w:rsidR="00845859" w:rsidRPr="00012D79" w:rsidRDefault="00845859" w:rsidP="00012D79">
      <w:pPr>
        <w:spacing w:before="0" w:after="0" w:line="360" w:lineRule="auto"/>
        <w:ind w:left="-709"/>
        <w:rPr>
          <w:lang w:val="fr-FR"/>
        </w:rPr>
      </w:pPr>
      <w:r w:rsidRPr="00012D79">
        <w:rPr>
          <w:lang w:val="fr-FR"/>
        </w:rPr>
        <w:t xml:space="preserve">Monica </w:t>
      </w:r>
      <w:proofErr w:type="spellStart"/>
      <w:r w:rsidRPr="00012D79">
        <w:rPr>
          <w:lang w:val="fr-FR"/>
        </w:rPr>
        <w:t>Anghelovici</w:t>
      </w:r>
      <w:proofErr w:type="spellEnd"/>
      <w:r w:rsidRPr="00012D79">
        <w:rPr>
          <w:lang w:val="fr-FR"/>
        </w:rPr>
        <w:t xml:space="preserve"> – </w:t>
      </w:r>
      <w:proofErr w:type="spellStart"/>
      <w:r w:rsidRPr="00012D79">
        <w:rPr>
          <w:lang w:val="fr-FR"/>
        </w:rPr>
        <w:t>consilier</w:t>
      </w:r>
      <w:proofErr w:type="spellEnd"/>
      <w:r w:rsidRPr="00012D79">
        <w:rPr>
          <w:lang w:val="fr-FR"/>
        </w:rPr>
        <w:t xml:space="preserve"> MCID</w:t>
      </w:r>
    </w:p>
    <w:p w:rsidR="00845859" w:rsidRPr="00012D79" w:rsidRDefault="00845859" w:rsidP="00012D79">
      <w:pPr>
        <w:spacing w:before="0" w:after="0" w:line="360" w:lineRule="auto"/>
        <w:ind w:left="-709"/>
        <w:rPr>
          <w:lang w:val="fr-FR"/>
        </w:rPr>
      </w:pPr>
      <w:proofErr w:type="spellStart"/>
      <w:r w:rsidRPr="00012D79">
        <w:rPr>
          <w:lang w:val="fr-FR"/>
        </w:rPr>
        <w:t>Mădălina</w:t>
      </w:r>
      <w:proofErr w:type="spellEnd"/>
      <w:r w:rsidRPr="00012D79">
        <w:rPr>
          <w:lang w:val="fr-FR"/>
        </w:rPr>
        <w:t xml:space="preserve"> </w:t>
      </w:r>
      <w:proofErr w:type="spellStart"/>
      <w:r w:rsidRPr="00012D79">
        <w:rPr>
          <w:lang w:val="fr-FR"/>
        </w:rPr>
        <w:t>Dumitrescu</w:t>
      </w:r>
      <w:proofErr w:type="spellEnd"/>
      <w:r w:rsidRPr="00012D79">
        <w:rPr>
          <w:lang w:val="fr-FR"/>
        </w:rPr>
        <w:t xml:space="preserve">, </w:t>
      </w:r>
      <w:proofErr w:type="spellStart"/>
      <w:r w:rsidRPr="00012D79">
        <w:rPr>
          <w:lang w:val="fr-FR"/>
        </w:rPr>
        <w:t>consilier</w:t>
      </w:r>
      <w:proofErr w:type="spellEnd"/>
      <w:r w:rsidRPr="00012D79">
        <w:rPr>
          <w:lang w:val="fr-FR"/>
        </w:rPr>
        <w:t xml:space="preserve"> MCID – secretar tehnic CDS </w:t>
      </w:r>
    </w:p>
    <w:p w:rsidR="00585804" w:rsidRPr="00012D79" w:rsidRDefault="00585804" w:rsidP="00012D79">
      <w:pPr>
        <w:spacing w:line="360" w:lineRule="auto"/>
        <w:ind w:left="-709"/>
        <w:rPr>
          <w:rFonts w:asciiTheme="majorHAnsi" w:hAnsiTheme="majorHAnsi"/>
          <w:b/>
          <w:u w:val="single"/>
          <w:lang w:val="en-US"/>
        </w:rPr>
      </w:pPr>
      <w:proofErr w:type="spellStart"/>
      <w:r w:rsidRPr="00012D79">
        <w:rPr>
          <w:rFonts w:asciiTheme="majorHAnsi" w:hAnsiTheme="majorHAnsi"/>
          <w:b/>
          <w:u w:val="single"/>
          <w:lang w:val="en-US"/>
        </w:rPr>
        <w:t>Ordinea</w:t>
      </w:r>
      <w:proofErr w:type="spellEnd"/>
      <w:r w:rsidRPr="00012D79">
        <w:rPr>
          <w:rFonts w:asciiTheme="majorHAnsi" w:hAnsiTheme="majorHAnsi"/>
          <w:b/>
          <w:u w:val="single"/>
          <w:lang w:val="en-US"/>
        </w:rPr>
        <w:t xml:space="preserve"> de </w:t>
      </w:r>
      <w:proofErr w:type="spellStart"/>
      <w:r w:rsidRPr="00012D79">
        <w:rPr>
          <w:rFonts w:asciiTheme="majorHAnsi" w:hAnsiTheme="majorHAnsi"/>
          <w:b/>
          <w:u w:val="single"/>
          <w:lang w:val="en-US"/>
        </w:rPr>
        <w:t>zi</w:t>
      </w:r>
      <w:proofErr w:type="spellEnd"/>
      <w:r w:rsidRPr="00012D79">
        <w:rPr>
          <w:rFonts w:asciiTheme="majorHAnsi" w:hAnsiTheme="majorHAnsi"/>
          <w:b/>
          <w:u w:val="single"/>
          <w:lang w:val="en-US"/>
        </w:rPr>
        <w:t xml:space="preserve"> a cuprins: </w:t>
      </w:r>
    </w:p>
    <w:p w:rsidR="00706008" w:rsidRPr="00012D79" w:rsidRDefault="00706008" w:rsidP="00012D79">
      <w:pPr>
        <w:pStyle w:val="ListParagraph"/>
        <w:numPr>
          <w:ilvl w:val="0"/>
          <w:numId w:val="34"/>
        </w:numPr>
        <w:spacing w:line="360" w:lineRule="auto"/>
        <w:rPr>
          <w:rFonts w:asciiTheme="majorHAnsi" w:hAnsiTheme="majorHAnsi"/>
          <w:b/>
          <w:u w:val="single"/>
          <w:lang w:val="en-US"/>
        </w:rPr>
      </w:pPr>
      <w:r w:rsidRPr="00012D79">
        <w:rPr>
          <w:rFonts w:asciiTheme="majorHAnsi" w:hAnsiTheme="majorHAnsi"/>
        </w:rPr>
        <w:t>Proiectul hotărâre de Guvern pentru aprobarea Normelor metodologice privind organizarea examenului de promovare pentru obținerea gradelor profesionale de cercetare-dezvoltare din organizațiile de cercetare</w:t>
      </w:r>
      <w:r w:rsidR="003D504B" w:rsidRPr="00012D79">
        <w:rPr>
          <w:rFonts w:asciiTheme="majorHAnsi" w:hAnsiTheme="majorHAnsi"/>
        </w:rPr>
        <w:t>.</w:t>
      </w:r>
    </w:p>
    <w:p w:rsidR="00F30FB5" w:rsidRPr="00012D79" w:rsidRDefault="00F30FB5" w:rsidP="00012D79">
      <w:pPr>
        <w:pStyle w:val="ListParagraph"/>
        <w:numPr>
          <w:ilvl w:val="0"/>
          <w:numId w:val="34"/>
        </w:numPr>
        <w:spacing w:line="360" w:lineRule="auto"/>
        <w:rPr>
          <w:rFonts w:asciiTheme="majorHAnsi" w:hAnsiTheme="majorHAnsi"/>
        </w:rPr>
      </w:pPr>
      <w:r w:rsidRPr="00012D79">
        <w:rPr>
          <w:rFonts w:asciiTheme="majorHAnsi" w:hAnsiTheme="majorHAnsi"/>
        </w:rPr>
        <w:t>Proiectul hotărâre de Guvern pentru aprobarea Normelor metodologice privind organizarea concursurilor publice de încadrare pe posturi vacante a personalului de cercetare, dezvoltare și inovare din organizațiile de cercetare.</w:t>
      </w:r>
    </w:p>
    <w:p w:rsidR="005947B6" w:rsidRPr="00012D79" w:rsidRDefault="00585804" w:rsidP="00012D79">
      <w:pPr>
        <w:spacing w:line="360" w:lineRule="auto"/>
        <w:ind w:left="-709"/>
        <w:rPr>
          <w:rFonts w:asciiTheme="minorHAnsi" w:hAnsiTheme="minorHAnsi" w:cs="Times New Roman"/>
          <w:bCs/>
          <w:noProof/>
        </w:rPr>
      </w:pPr>
      <w:r w:rsidRPr="00012D79">
        <w:rPr>
          <w:rFonts w:asciiTheme="minorHAnsi" w:hAnsiTheme="minorHAnsi"/>
        </w:rPr>
        <w:t xml:space="preserve">Ședința Comisiei de Dialog </w:t>
      </w:r>
      <w:r w:rsidR="009723EC" w:rsidRPr="00012D79">
        <w:rPr>
          <w:rFonts w:asciiTheme="minorHAnsi" w:hAnsiTheme="minorHAnsi"/>
        </w:rPr>
        <w:t xml:space="preserve">Social </w:t>
      </w:r>
      <w:r w:rsidR="00E528B1" w:rsidRPr="00012D79">
        <w:rPr>
          <w:rFonts w:asciiTheme="minorHAnsi" w:hAnsiTheme="minorHAnsi"/>
        </w:rPr>
        <w:t xml:space="preserve">din data de </w:t>
      </w:r>
      <w:r w:rsidR="00F30FB5" w:rsidRPr="00012D79">
        <w:rPr>
          <w:rFonts w:asciiTheme="minorHAnsi" w:hAnsiTheme="minorHAnsi"/>
        </w:rPr>
        <w:t xml:space="preserve">3 octombrie 2024 </w:t>
      </w:r>
      <w:r w:rsidR="00E528B1" w:rsidRPr="00012D79">
        <w:rPr>
          <w:rFonts w:asciiTheme="minorHAnsi" w:hAnsiTheme="minorHAnsi"/>
        </w:rPr>
        <w:t xml:space="preserve">a fost deschisă de </w:t>
      </w:r>
      <w:r w:rsidR="00CA692D" w:rsidRPr="00012D79">
        <w:rPr>
          <w:rFonts w:asciiTheme="minorHAnsi" w:hAnsiTheme="minorHAnsi"/>
        </w:rPr>
        <w:t xml:space="preserve">domnul </w:t>
      </w:r>
      <w:r w:rsidRPr="00012D79">
        <w:rPr>
          <w:rFonts w:asciiTheme="minorHAnsi" w:hAnsiTheme="minorHAnsi"/>
        </w:rPr>
        <w:t>Andrei Alexandru, secretar de stat în cadrul Ministerului Cercetării, Inovării și Digitalizării care a prezentat</w:t>
      </w:r>
      <w:r w:rsidR="00C713FA" w:rsidRPr="00012D79">
        <w:rPr>
          <w:rFonts w:asciiTheme="minorHAnsi" w:hAnsiTheme="minorHAnsi"/>
        </w:rPr>
        <w:t xml:space="preserve"> </w:t>
      </w:r>
      <w:r w:rsidR="00E528B1" w:rsidRPr="00012D79">
        <w:rPr>
          <w:rFonts w:asciiTheme="minorHAnsi" w:hAnsiTheme="minorHAnsi"/>
        </w:rPr>
        <w:t xml:space="preserve">proiectul </w:t>
      </w:r>
      <w:r w:rsidR="00F30FB5" w:rsidRPr="00012D79">
        <w:rPr>
          <w:rFonts w:asciiTheme="minorHAnsi" w:hAnsiTheme="minorHAnsi"/>
        </w:rPr>
        <w:t>succint ambele Proiecte aflate pe ordinea de zi</w:t>
      </w:r>
      <w:r w:rsidR="00706008" w:rsidRPr="00012D79">
        <w:rPr>
          <w:rFonts w:asciiTheme="minorHAnsi" w:hAnsiTheme="minorHAnsi"/>
        </w:rPr>
        <w:t>. În ceea ce privește</w:t>
      </w:r>
      <w:r w:rsidR="00A75506" w:rsidRPr="00012D79">
        <w:rPr>
          <w:rFonts w:asciiTheme="minorHAnsi" w:hAnsiTheme="minorHAnsi"/>
        </w:rPr>
        <w:t xml:space="preserve"> proiectul</w:t>
      </w:r>
      <w:r w:rsidR="00706008" w:rsidRPr="00012D79">
        <w:rPr>
          <w:rFonts w:asciiTheme="minorHAnsi" w:hAnsiTheme="minorHAnsi"/>
        </w:rPr>
        <w:t xml:space="preserve"> </w:t>
      </w:r>
      <w:r w:rsidR="00A75506" w:rsidRPr="00012D79">
        <w:rPr>
          <w:rFonts w:asciiTheme="minorHAnsi" w:hAnsiTheme="minorHAnsi"/>
        </w:rPr>
        <w:t>hotărâre de Guvern pentru aprobarea Normelor metodologice privind organizarea examenului de promovare pentru obținerea gradelor profesionale de cercetare-dezvoltare din organizațiile de cercetare, domnul Andrei Alexandru explică impactul</w:t>
      </w:r>
      <w:r w:rsidR="00F30FB5" w:rsidRPr="00012D79">
        <w:rPr>
          <w:rFonts w:asciiTheme="minorHAnsi" w:eastAsia="Times New Roman" w:hAnsiTheme="minorHAnsi" w:cs="Times New Roman"/>
        </w:rPr>
        <w:t xml:space="preserve"> major al modului de organizare al examenului de promovare </w:t>
      </w:r>
      <w:r w:rsidR="00F30FB5" w:rsidRPr="00012D79">
        <w:rPr>
          <w:rFonts w:asciiTheme="minorHAnsi" w:hAnsiTheme="minorHAnsi" w:cs="Times New Roman"/>
          <w:bCs/>
          <w:noProof/>
        </w:rPr>
        <w:t xml:space="preserve">pentru obținerea gradelor profesionale de cercetare-dezvoltare din organizațiile de cercetare, așa cum sunt </w:t>
      </w:r>
      <w:r w:rsidR="00A75506" w:rsidRPr="00012D79">
        <w:rPr>
          <w:rFonts w:asciiTheme="minorHAnsi" w:hAnsiTheme="minorHAnsi" w:cs="Times New Roman"/>
          <w:bCs/>
          <w:noProof/>
        </w:rPr>
        <w:t xml:space="preserve">acestea </w:t>
      </w:r>
      <w:r w:rsidR="00F30FB5" w:rsidRPr="00012D79">
        <w:rPr>
          <w:rFonts w:asciiTheme="minorHAnsi" w:hAnsiTheme="minorHAnsi" w:cs="Times New Roman"/>
          <w:bCs/>
          <w:noProof/>
        </w:rPr>
        <w:t>reglementate</w:t>
      </w:r>
      <w:r w:rsidR="00A75506" w:rsidRPr="00012D79">
        <w:rPr>
          <w:rFonts w:asciiTheme="minorHAnsi" w:hAnsiTheme="minorHAnsi" w:cs="Times New Roman"/>
          <w:bCs/>
          <w:noProof/>
        </w:rPr>
        <w:t xml:space="preserve"> </w:t>
      </w:r>
      <w:r w:rsidR="00F30FB5" w:rsidRPr="00012D79">
        <w:rPr>
          <w:rFonts w:asciiTheme="minorHAnsi" w:hAnsiTheme="minorHAnsi" w:cs="Times New Roman"/>
          <w:bCs/>
          <w:noProof/>
        </w:rPr>
        <w:t>de art. 7 și 8 din Ordonanța Guvernului nr. 57/2002 privind cercetarea științifică și dezvoltarea tehnologică, aprobată cu modificări și completări prin Legea nr. 324/2003</w:t>
      </w:r>
      <w:r w:rsidR="005947B6" w:rsidRPr="00012D79">
        <w:rPr>
          <w:rFonts w:asciiTheme="minorHAnsi" w:hAnsiTheme="minorHAnsi" w:cs="Times New Roman"/>
          <w:bCs/>
          <w:noProof/>
        </w:rPr>
        <w:t xml:space="preserve">. </w:t>
      </w:r>
    </w:p>
    <w:p w:rsidR="00A75506" w:rsidRPr="00012D79" w:rsidRDefault="005947B6" w:rsidP="00012D79">
      <w:pPr>
        <w:spacing w:line="360" w:lineRule="auto"/>
        <w:ind w:left="-709"/>
        <w:rPr>
          <w:rFonts w:asciiTheme="minorHAnsi" w:eastAsia="Times New Roman" w:hAnsiTheme="minorHAnsi" w:cs="Times New Roman"/>
        </w:rPr>
      </w:pPr>
      <w:r w:rsidRPr="00012D79">
        <w:rPr>
          <w:rFonts w:asciiTheme="minorHAnsi" w:hAnsiTheme="minorHAnsi" w:cs="Times New Roman"/>
          <w:bCs/>
          <w:noProof/>
        </w:rPr>
        <w:t>În acest context, domnul Andrei Alexandru</w:t>
      </w:r>
      <w:r w:rsidR="00A75506" w:rsidRPr="00012D79">
        <w:rPr>
          <w:rFonts w:asciiTheme="minorHAnsi" w:hAnsiTheme="minorHAnsi" w:cs="Times New Roman"/>
          <w:bCs/>
          <w:noProof/>
        </w:rPr>
        <w:t xml:space="preserve"> oferă, deopotrivă, asigurări asupra faptului că la consultare au participat, alături de Ministerul Cercetării, Inovării și Digitalizării, Academia Română,</w:t>
      </w:r>
      <w:r w:rsidR="00A75506" w:rsidRPr="00012D79">
        <w:rPr>
          <w:rFonts w:asciiTheme="minorHAnsi" w:hAnsiTheme="minorHAnsi" w:cs="Times New Roman"/>
        </w:rPr>
        <w:t xml:space="preserve"> Colegiul Consultativ pentru Cercetare-Dezvoltare și Inovare, Consiliul Național al Cercetării Științifice și Consiliul Național al Rectorilor, Consiliul Institutelor Naționale de Cercetare-Dezvoltare din România, institutele naționale de cercetare-dezvoltare și inovare.</w:t>
      </w:r>
    </w:p>
    <w:p w:rsidR="00041D19" w:rsidRPr="00012D79" w:rsidRDefault="00123C5D" w:rsidP="00012D79">
      <w:pPr>
        <w:pStyle w:val="ListParagraph"/>
        <w:spacing w:line="360" w:lineRule="auto"/>
        <w:ind w:left="-709"/>
        <w:rPr>
          <w:rFonts w:asciiTheme="majorHAnsi" w:eastAsia="Times New Roman" w:hAnsiTheme="majorHAnsi" w:cs="Times New Roman"/>
        </w:rPr>
      </w:pPr>
      <w:r w:rsidRPr="00012D79">
        <w:rPr>
          <w:rFonts w:asciiTheme="majorHAnsi" w:hAnsiTheme="majorHAnsi" w:cs="Times New Roman"/>
          <w:bCs/>
          <w:noProof/>
        </w:rPr>
        <w:t>Secretarul de stat în Ministerul Cercetării, Inovării și Digitalizării, domnul Andrei Alexandru, a menționat faptul că toate punctele de vedere</w:t>
      </w:r>
      <w:r w:rsidR="00041D19" w:rsidRPr="00012D79">
        <w:rPr>
          <w:rFonts w:asciiTheme="majorHAnsi" w:hAnsiTheme="majorHAnsi" w:cs="Times New Roman"/>
          <w:bCs/>
          <w:noProof/>
        </w:rPr>
        <w:t xml:space="preserve"> </w:t>
      </w:r>
      <w:r w:rsidRPr="00012D79">
        <w:rPr>
          <w:rFonts w:asciiTheme="majorHAnsi" w:eastAsia="Times New Roman" w:hAnsiTheme="majorHAnsi" w:cs="Times New Roman"/>
        </w:rPr>
        <w:t>au fost integrate</w:t>
      </w:r>
      <w:r w:rsidR="00041D19" w:rsidRPr="00012D79">
        <w:rPr>
          <w:rFonts w:asciiTheme="majorHAnsi" w:eastAsia="Times New Roman" w:hAnsiTheme="majorHAnsi" w:cs="Times New Roman"/>
        </w:rPr>
        <w:t xml:space="preserve">, astfel că normele metodologice consolidate vor susține semnificativ sistemul național CDI în vederea îmbunătățirii calității activității de cercetare științifică și dezvoltare tehnologică și, mai presus decât atât, în alinierea la cerințele Spațiului European de Cercetare.  </w:t>
      </w:r>
    </w:p>
    <w:p w:rsidR="00123C5D" w:rsidRPr="00012D79" w:rsidRDefault="00123C5D" w:rsidP="00012D79">
      <w:pPr>
        <w:pStyle w:val="ListParagraph"/>
        <w:spacing w:line="360" w:lineRule="auto"/>
        <w:ind w:left="-709"/>
        <w:rPr>
          <w:rFonts w:asciiTheme="majorHAnsi" w:eastAsia="Times New Roman" w:hAnsiTheme="majorHAnsi" w:cs="Times New Roman"/>
        </w:rPr>
      </w:pPr>
    </w:p>
    <w:p w:rsidR="00E57FF7" w:rsidRPr="00012D79" w:rsidRDefault="003D504B" w:rsidP="00012D79">
      <w:pPr>
        <w:pStyle w:val="ListParagraph"/>
        <w:spacing w:line="360" w:lineRule="auto"/>
        <w:ind w:left="-709"/>
        <w:rPr>
          <w:rFonts w:asciiTheme="majorHAnsi" w:eastAsia="Times New Roman" w:hAnsiTheme="majorHAnsi" w:cs="Times New Roman"/>
        </w:rPr>
      </w:pPr>
      <w:r w:rsidRPr="00012D79">
        <w:rPr>
          <w:rFonts w:asciiTheme="majorHAnsi" w:eastAsia="Times New Roman" w:hAnsiTheme="majorHAnsi" w:cs="Times New Roman"/>
        </w:rPr>
        <w:t xml:space="preserve">Trecând la punctul doi de pe ordinea de zi, respectiv la proiectul </w:t>
      </w:r>
      <w:r w:rsidRPr="00012D79">
        <w:rPr>
          <w:rFonts w:asciiTheme="majorHAnsi" w:hAnsiTheme="majorHAnsi"/>
        </w:rPr>
        <w:t>hotărâre de Guvern pentru aprobarea Normelor metodologice privind organizarea concursurilor publice de încadrare pe posturi vacante a personalului de cercetare, dezvoltare și inovare din organizațiile de cercetare, secretarul de stat, domnul Andrei Alexandru, face precizarea faptului că reglem</w:t>
      </w:r>
      <w:r w:rsidRPr="00012D79">
        <w:rPr>
          <w:rFonts w:asciiTheme="majorHAnsi" w:eastAsia="Times New Roman" w:hAnsiTheme="majorHAnsi" w:cs="Times New Roman"/>
        </w:rPr>
        <w:t xml:space="preserve">entările propuse prin proiectul de act normativ sunt de natură să genereze o creștere a atractivității sistemului național CDI și a carierei de cercetător, urmată de atragerea de resurse umane înalt calificate pentru cercetare din țară și străinătate. Mai mult decât atât, domnul Andrei Alexandru dorește să fie consemnat faptul că </w:t>
      </w:r>
      <w:r w:rsidR="00E57FF7" w:rsidRPr="00012D79">
        <w:rPr>
          <w:rFonts w:asciiTheme="majorHAnsi" w:eastAsia="Times New Roman" w:hAnsiTheme="majorHAnsi" w:cs="Times New Roman"/>
        </w:rPr>
        <w:t>p</w:t>
      </w:r>
      <w:r w:rsidRPr="00012D79">
        <w:rPr>
          <w:rFonts w:asciiTheme="majorHAnsi" w:eastAsia="Times New Roman" w:hAnsiTheme="majorHAnsi" w:cs="Times New Roman"/>
        </w:rPr>
        <w:t>roiectul de hotărâre propune o actualizare a modului de încadrare pe posturile vacante a personalului de cercetare, dezvoltare și inovare în baza unor standarde minimale pentru dobândirea gradului de CS II și CS I care urmează să fie elaborate de către CCCDI</w:t>
      </w:r>
      <w:r w:rsidR="00E57FF7" w:rsidRPr="00012D79">
        <w:rPr>
          <w:rFonts w:asciiTheme="majorHAnsi" w:eastAsia="Times New Roman" w:hAnsiTheme="majorHAnsi" w:cs="Times New Roman"/>
        </w:rPr>
        <w:t>. În susținerea celor anterior menționate, domnul Andrei Alexandru face precizarea faptului că toate aceste reglementări propuse prin acest act normativ sunt de natură să încurajeze performanța în CDI, atât prin dezvoltarea, cât și prin menținerea și atragerea de cercetători pentru a crea masa critică necesară unei sustenabilități științifice integrate economic la nivelul societății românești.</w:t>
      </w:r>
    </w:p>
    <w:p w:rsidR="00E77C3B" w:rsidRPr="00012D79" w:rsidRDefault="0011738E" w:rsidP="00012D79">
      <w:pPr>
        <w:spacing w:before="60" w:after="60" w:line="360" w:lineRule="auto"/>
        <w:ind w:left="-709"/>
        <w:rPr>
          <w:rFonts w:asciiTheme="majorHAnsi" w:eastAsia="Times New Roman" w:hAnsiTheme="majorHAnsi" w:cs="Times New Roman"/>
        </w:rPr>
      </w:pPr>
      <w:r w:rsidRPr="00012D79">
        <w:rPr>
          <w:rFonts w:asciiTheme="majorHAnsi" w:eastAsia="Times New Roman" w:hAnsiTheme="majorHAnsi" w:cs="Times New Roman"/>
        </w:rPr>
        <w:t>După prezentarea celor două proiecte aflate pe ordinea de zi, doamna Felicia Mihai, președinte al Sindicatului IFIN-HH</w:t>
      </w:r>
      <w:r w:rsidR="00E77C3B" w:rsidRPr="00012D79">
        <w:rPr>
          <w:rFonts w:asciiTheme="majorHAnsi" w:eastAsia="Times New Roman" w:hAnsiTheme="majorHAnsi" w:cs="Times New Roman"/>
        </w:rPr>
        <w:t xml:space="preserve"> </w:t>
      </w:r>
      <w:r w:rsidRPr="00012D79">
        <w:rPr>
          <w:rFonts w:asciiTheme="majorHAnsi" w:eastAsia="Times New Roman" w:hAnsiTheme="majorHAnsi" w:cs="Times New Roman"/>
        </w:rPr>
        <w:t xml:space="preserve">este invitată să vorbească, context în care domnia sa începe prin a </w:t>
      </w:r>
      <w:r w:rsidR="00310829" w:rsidRPr="00012D79">
        <w:rPr>
          <w:rFonts w:asciiTheme="majorHAnsi" w:eastAsia="Times New Roman" w:hAnsiTheme="majorHAnsi" w:cs="Times New Roman"/>
        </w:rPr>
        <w:t xml:space="preserve">pune întrebări punctuale pe marginea textului din actele normative, întrebări la care răspunde, atât domnul Andrei Alexandru, cât și domnul Antonio Rădoi. Discuțiile purtate pe marginea celor două proiecte supuse ședinței de dialog social, s-au concluzionat prin propunerea doamnei Felicia Mihai de corelare </w:t>
      </w:r>
      <w:r w:rsidR="00E77C3B" w:rsidRPr="00012D79">
        <w:rPr>
          <w:rFonts w:asciiTheme="majorHAnsi" w:eastAsia="Times New Roman" w:hAnsiTheme="majorHAnsi" w:cs="Times New Roman"/>
        </w:rPr>
        <w:t>a Normelor metodologice de organizare a concursurilor/examenelor pentru ocuparea, respectiv obținerea posturilor și a gradelor CSII și CSI cu art. 27 din Legea 183/2024 și Carta europeană a cercetătorului, pilonul 2 – Evaluarea, recrutarea și avansarea în carieră a cercetătorilor, mai exact la punctul 4. De asemenea, doamna Felicia Mihai a făcut recomandări și în ceea ce privește elaborarea standardelor minimale aplicabile pentru dobândirea gradului de cercetare superior și definitivarea pragurilor minime atât calitative, cât și cantitative și modul de punctare a criteriilor de concurs și de promovare și anume, ca toate acestea să se adreseze cu precădere INCD-urilor cu activități atât în cercetarea științifică, cât și în dezvoltarea produselor cu impact în mediul antreprenorial, economic, dar și social.</w:t>
      </w:r>
    </w:p>
    <w:p w:rsidR="00E77C3B" w:rsidRPr="00012D79" w:rsidRDefault="00E77C3B" w:rsidP="00012D79">
      <w:pPr>
        <w:spacing w:before="60" w:after="60" w:line="360" w:lineRule="auto"/>
        <w:ind w:left="-709"/>
        <w:rPr>
          <w:rFonts w:asciiTheme="majorHAnsi" w:eastAsia="Times New Roman" w:hAnsiTheme="majorHAnsi" w:cs="Times New Roman"/>
        </w:rPr>
      </w:pPr>
      <w:r w:rsidRPr="00012D79">
        <w:rPr>
          <w:rFonts w:asciiTheme="majorHAnsi" w:eastAsia="Times New Roman" w:hAnsiTheme="majorHAnsi" w:cs="Times New Roman"/>
        </w:rPr>
        <w:t xml:space="preserve">Domnul Andrei Alexandru îi mulțumește doamnei Felicia Mihai pentru intervenția domniei sale și îi oferă asigurări asupra faptului că toate propunerile care se dovedesc a fi pertinente, vor fi luate în considerare.  </w:t>
      </w:r>
    </w:p>
    <w:p w:rsidR="000050ED" w:rsidRPr="00012D79" w:rsidRDefault="000050ED" w:rsidP="00012D79">
      <w:pPr>
        <w:tabs>
          <w:tab w:val="left" w:pos="20554"/>
        </w:tabs>
        <w:spacing w:line="360" w:lineRule="auto"/>
        <w:ind w:left="-709"/>
        <w:rPr>
          <w:rFonts w:asciiTheme="majorHAnsi" w:eastAsia="Times New Roman" w:hAnsiTheme="majorHAnsi" w:cs="Times New Roman"/>
        </w:rPr>
      </w:pPr>
      <w:r w:rsidRPr="00012D79">
        <w:rPr>
          <w:rFonts w:asciiTheme="majorHAnsi" w:eastAsia="Times New Roman" w:hAnsiTheme="majorHAnsi" w:cs="Times New Roman"/>
        </w:rPr>
        <w:t xml:space="preserve">Ședința Comisiei de Dialog Social continuă cu intervenția domnului Radu Minea, președintele Federației Sindicatelor Lucrătorilor din Cercetare Proiectare din România – FSLCPR, reprezentant CSDR în CDS MCID care dorește să fie consemnat </w:t>
      </w:r>
      <w:r w:rsidR="006D4450" w:rsidRPr="00012D79">
        <w:rPr>
          <w:rFonts w:asciiTheme="majorHAnsi" w:eastAsia="Times New Roman" w:hAnsiTheme="majorHAnsi" w:cs="Times New Roman"/>
        </w:rPr>
        <w:t>următorul aspect: „</w:t>
      </w:r>
      <w:r w:rsidR="006D4450" w:rsidRPr="00012D79">
        <w:rPr>
          <w:rFonts w:asciiTheme="majorHAnsi" w:eastAsia="Times New Roman" w:hAnsiTheme="majorHAnsi" w:cs="Times New Roman"/>
          <w:i/>
        </w:rPr>
        <w:t xml:space="preserve">Având în vedere documentele transmise cu ocazia convocării CDS a MCID în 03.X.2024, se constată că, sunt emise conform prevederilor L. 183 / 2024, publicată în M.O. 546/12.06.2024, prin care s-au abrogat  </w:t>
      </w:r>
      <w:hyperlink r:id="rId8" w:history="1">
        <w:r w:rsidR="006D4450" w:rsidRPr="00012D79">
          <w:rPr>
            <w:rFonts w:asciiTheme="majorHAnsi" w:eastAsia="Times New Roman" w:hAnsiTheme="majorHAnsi"/>
            <w:i/>
          </w:rPr>
          <w:t>Legea nr. 319/2003</w:t>
        </w:r>
      </w:hyperlink>
      <w:r w:rsidR="006D4450" w:rsidRPr="00012D79">
        <w:rPr>
          <w:rFonts w:asciiTheme="majorHAnsi" w:eastAsia="Times New Roman" w:hAnsiTheme="majorHAnsi" w:cs="Times New Roman"/>
          <w:i/>
        </w:rPr>
        <w:t xml:space="preserve"> privind Statutul personalului de cercetare - dezvoltare, publicată în Monitorul Oficial al României, Partea I, nr. 530 din 23 iulie 2003, cu completările ulterioare și </w:t>
      </w:r>
      <w:hyperlink r:id="rId9" w:history="1">
        <w:r w:rsidR="006D4450" w:rsidRPr="00012D79">
          <w:rPr>
            <w:rFonts w:asciiTheme="majorHAnsi" w:eastAsia="Times New Roman" w:hAnsiTheme="majorHAnsi"/>
            <w:i/>
          </w:rPr>
          <w:t>Legea nr. 206/2004</w:t>
        </w:r>
      </w:hyperlink>
      <w:r w:rsidR="006D4450" w:rsidRPr="00012D79">
        <w:rPr>
          <w:rFonts w:asciiTheme="majorHAnsi" w:eastAsia="Times New Roman" w:hAnsiTheme="majorHAnsi" w:cs="Times New Roman"/>
          <w:i/>
        </w:rPr>
        <w:t xml:space="preserve"> privind buna conduită în cercetarea ştiinţifică, dezvoltarea tehnologică şi inovare, publicată în Monitorul Oficial al României, Partea I, nr. 505 din 4 iunie 2004, cu modificările şi completările ulterioare. Acest act normativ este lovit de nulitate</w:t>
      </w:r>
      <w:r w:rsidR="006D4450" w:rsidRPr="00012D79">
        <w:rPr>
          <w:rFonts w:asciiTheme="majorHAnsi" w:eastAsia="Times New Roman" w:hAnsiTheme="majorHAnsi" w:cs="Times New Roman"/>
        </w:rPr>
        <w:t>”.</w:t>
      </w:r>
    </w:p>
    <w:p w:rsidR="006D4450" w:rsidRPr="00012D79" w:rsidRDefault="006D4450" w:rsidP="00012D79">
      <w:pPr>
        <w:spacing w:before="60" w:after="60" w:line="360" w:lineRule="auto"/>
        <w:ind w:left="-709"/>
        <w:rPr>
          <w:rFonts w:asciiTheme="majorHAnsi" w:eastAsia="Times New Roman" w:hAnsiTheme="majorHAnsi" w:cs="Times New Roman"/>
        </w:rPr>
      </w:pPr>
      <w:r w:rsidRPr="00012D79">
        <w:rPr>
          <w:rFonts w:asciiTheme="majorHAnsi" w:eastAsia="Times New Roman" w:hAnsiTheme="majorHAnsi" w:cs="Times New Roman"/>
        </w:rPr>
        <w:t>Din motive pe care urmează să le transmită în mod oficial Ministerului Cercetării, Inovării și Digitalizării, domnul Radu Minea, președinte al Federației Sindicatelor Lucrătorilor din Cercetare Proiectare din România – FSLCPR respinge cele două propuneri de H.G., care, din punctul de vedere al domniei sale: „</w:t>
      </w:r>
      <w:r w:rsidRPr="00012D79">
        <w:rPr>
          <w:rFonts w:asciiTheme="majorHAnsi" w:eastAsia="Times New Roman" w:hAnsiTheme="majorHAnsi" w:cs="Times New Roman"/>
          <w:i/>
        </w:rPr>
        <w:t>Nu au rolul să aducă nici una dintre îmbunătățirile clamate în Notele de Fundamentare, dar demonstrează fără nici o îndoială, lipsa de cunoaștere a ce înseamnă activitatea CDI conform definițiilor din Manualul Frascati, editat sub egida OECD, recunoscut de C.E și comunitatea științifică internațională, a relei voințe privind personalul din activitatea de Cercetare, Dezvoltare, Inovare și a clientelismului emitenților, exprimat în art. 2 (3):  ”Regulamentul propriu de examen nu poate impune condiții de vechime” din propunerea de HG privind Normele metodologice privind organizarea examenului de promovare pentru obținerea gradelor științifice de cercetare-dezvoltare din organizațiile de cercetare</w:t>
      </w:r>
      <w:r w:rsidRPr="00012D79">
        <w:rPr>
          <w:rFonts w:asciiTheme="majorHAnsi" w:eastAsia="Times New Roman" w:hAnsiTheme="majorHAnsi" w:cs="Times New Roman"/>
        </w:rPr>
        <w:t xml:space="preserve">.” </w:t>
      </w:r>
    </w:p>
    <w:p w:rsidR="00012D79" w:rsidRDefault="00012D79" w:rsidP="00012D79">
      <w:pPr>
        <w:spacing w:before="0" w:after="0" w:line="360" w:lineRule="auto"/>
        <w:ind w:left="-709"/>
        <w:rPr>
          <w:rFonts w:asciiTheme="majorHAnsi" w:eastAsia="Times New Roman" w:hAnsiTheme="majorHAnsi" w:cs="Times New Roman"/>
        </w:rPr>
      </w:pPr>
    </w:p>
    <w:p w:rsidR="000050ED" w:rsidRPr="00012D79" w:rsidRDefault="006D4450" w:rsidP="00012D79">
      <w:pPr>
        <w:spacing w:before="0" w:after="0" w:line="360" w:lineRule="auto"/>
        <w:ind w:left="-709"/>
        <w:rPr>
          <w:rFonts w:asciiTheme="majorHAnsi" w:eastAsia="Times New Roman" w:hAnsiTheme="majorHAnsi" w:cs="Times New Roman"/>
        </w:rPr>
      </w:pPr>
      <w:r w:rsidRPr="00012D79">
        <w:rPr>
          <w:rFonts w:asciiTheme="majorHAnsi" w:eastAsia="Times New Roman" w:hAnsiTheme="majorHAnsi" w:cs="Times New Roman"/>
        </w:rPr>
        <w:t>Domnul Lucian Pintilie, președinte Patronatul Român din Cercetare și Proiectare – PRCP, intervine și mulțumește pentru răspunsul</w:t>
      </w:r>
      <w:r w:rsidR="00012D79" w:rsidRPr="00012D79">
        <w:rPr>
          <w:rFonts w:asciiTheme="majorHAnsi" w:eastAsia="Times New Roman" w:hAnsiTheme="majorHAnsi" w:cs="Times New Roman"/>
        </w:rPr>
        <w:t xml:space="preserve"> oficial</w:t>
      </w:r>
      <w:r w:rsidRPr="00012D79">
        <w:rPr>
          <w:rFonts w:asciiTheme="majorHAnsi" w:eastAsia="Times New Roman" w:hAnsiTheme="majorHAnsi" w:cs="Times New Roman"/>
        </w:rPr>
        <w:t xml:space="preserve"> primit de la Ministerul Cercetării, Inovării și Digitalizării la propunerile transmise de domnia sa în ceea ce privește proiectul de Hotărâre a Guvernului privind aprobarea Normelor metodologice privind organizarea concursurilor pentru ocuparea posturilor vacante a personalului de cercetare, dezvoltare și inovare din organizațiile de cercetare și a proiectului de Hotărâre a Guvernului privind aprobarea Normelor metodologice privind organizarea examenului de promovare pentru obținerea gradelor profesionale de cercetare-dezvoltare din organizațiile de cercetare</w:t>
      </w:r>
      <w:r w:rsidR="00012D79" w:rsidRPr="00012D79">
        <w:rPr>
          <w:rFonts w:asciiTheme="majorHAnsi" w:eastAsia="Times New Roman" w:hAnsiTheme="majorHAnsi" w:cs="Times New Roman"/>
        </w:rPr>
        <w:t>.</w:t>
      </w:r>
    </w:p>
    <w:p w:rsidR="00012D79" w:rsidRDefault="00012D79" w:rsidP="00012D79">
      <w:pPr>
        <w:spacing w:before="0" w:after="0" w:line="360" w:lineRule="auto"/>
        <w:ind w:left="-709"/>
        <w:rPr>
          <w:rFonts w:asciiTheme="minorHAnsi" w:hAnsiTheme="minorHAnsi"/>
          <w:color w:val="auto"/>
        </w:rPr>
      </w:pPr>
    </w:p>
    <w:p w:rsidR="00012D79" w:rsidRPr="00012D79" w:rsidRDefault="00012D79" w:rsidP="00012D79">
      <w:pPr>
        <w:spacing w:before="0" w:after="0" w:line="360" w:lineRule="auto"/>
        <w:ind w:left="-709"/>
        <w:rPr>
          <w:rFonts w:asciiTheme="minorHAnsi" w:hAnsiTheme="minorHAnsi"/>
          <w:color w:val="auto"/>
        </w:rPr>
      </w:pPr>
      <w:r w:rsidRPr="00012D79">
        <w:rPr>
          <w:rFonts w:asciiTheme="minorHAnsi" w:hAnsiTheme="minorHAnsi"/>
          <w:color w:val="auto"/>
        </w:rPr>
        <w:t>La sfârșitul ședinței Comisiei de Dialog Social din 4 octombrie 2024, d</w:t>
      </w:r>
      <w:r w:rsidR="006215DC" w:rsidRPr="00012D79">
        <w:rPr>
          <w:rFonts w:asciiTheme="minorHAnsi" w:hAnsiTheme="minorHAnsi"/>
          <w:color w:val="auto"/>
        </w:rPr>
        <w:t>omnul secretar de stat</w:t>
      </w:r>
      <w:r w:rsidR="00380C54" w:rsidRPr="00012D79">
        <w:rPr>
          <w:rFonts w:asciiTheme="minorHAnsi" w:hAnsiTheme="minorHAnsi"/>
          <w:color w:val="auto"/>
        </w:rPr>
        <w:t xml:space="preserve"> Andrei Alexandru</w:t>
      </w:r>
      <w:r>
        <w:rPr>
          <w:rFonts w:asciiTheme="minorHAnsi" w:hAnsiTheme="minorHAnsi"/>
          <w:color w:val="auto"/>
        </w:rPr>
        <w:t>,</w:t>
      </w:r>
      <w:r w:rsidR="00380C54" w:rsidRPr="00012D79">
        <w:rPr>
          <w:rFonts w:asciiTheme="minorHAnsi" w:hAnsiTheme="minorHAnsi"/>
          <w:color w:val="auto"/>
        </w:rPr>
        <w:t xml:space="preserve"> </w:t>
      </w:r>
      <w:r w:rsidR="006215DC" w:rsidRPr="00012D79">
        <w:rPr>
          <w:rFonts w:asciiTheme="minorHAnsi" w:hAnsiTheme="minorHAnsi"/>
          <w:color w:val="auto"/>
        </w:rPr>
        <w:t>a dat asigurări ferme fiecăr</w:t>
      </w:r>
      <w:r w:rsidR="00380C54" w:rsidRPr="00012D79">
        <w:rPr>
          <w:rFonts w:asciiTheme="minorHAnsi" w:hAnsiTheme="minorHAnsi"/>
          <w:color w:val="auto"/>
        </w:rPr>
        <w:t xml:space="preserve">uia </w:t>
      </w:r>
      <w:r w:rsidR="006215DC" w:rsidRPr="00012D79">
        <w:rPr>
          <w:rFonts w:asciiTheme="minorHAnsi" w:hAnsiTheme="minorHAnsi"/>
          <w:color w:val="auto"/>
        </w:rPr>
        <w:t xml:space="preserve">dintre </w:t>
      </w:r>
      <w:r w:rsidR="00380C54" w:rsidRPr="00012D79">
        <w:rPr>
          <w:rFonts w:asciiTheme="minorHAnsi" w:hAnsiTheme="minorHAnsi"/>
          <w:color w:val="auto"/>
        </w:rPr>
        <w:t xml:space="preserve">participanți </w:t>
      </w:r>
      <w:r w:rsidR="006215DC" w:rsidRPr="00012D79">
        <w:rPr>
          <w:rFonts w:asciiTheme="minorHAnsi" w:hAnsiTheme="minorHAnsi"/>
          <w:color w:val="auto"/>
        </w:rPr>
        <w:t>de faptul că observațiile primite în perioada de consultare au fost atent analizate, acestea fiind luate în vedere la momentul elaborării formei finale a document</w:t>
      </w:r>
      <w:r w:rsidRPr="00012D79">
        <w:rPr>
          <w:rFonts w:asciiTheme="minorHAnsi" w:hAnsiTheme="minorHAnsi"/>
          <w:color w:val="auto"/>
        </w:rPr>
        <w:t>elor</w:t>
      </w:r>
      <w:r w:rsidR="006215DC" w:rsidRPr="00012D79">
        <w:rPr>
          <w:rFonts w:asciiTheme="minorHAnsi" w:hAnsiTheme="minorHAnsi"/>
          <w:color w:val="auto"/>
        </w:rPr>
        <w:t xml:space="preserve">. </w:t>
      </w:r>
      <w:r w:rsidR="00380C54" w:rsidRPr="00012D79">
        <w:rPr>
          <w:rFonts w:asciiTheme="minorHAnsi" w:hAnsiTheme="minorHAnsi"/>
          <w:color w:val="auto"/>
        </w:rPr>
        <w:t xml:space="preserve">Atât domnul secretar de stat Andrei Alexandru, cât și domnul </w:t>
      </w:r>
      <w:r w:rsidRPr="00012D79">
        <w:rPr>
          <w:rFonts w:asciiTheme="minorHAnsi" w:hAnsiTheme="minorHAnsi"/>
          <w:color w:val="auto"/>
        </w:rPr>
        <w:t xml:space="preserve">Antonio Rădoi reiterează </w:t>
      </w:r>
      <w:r w:rsidR="00380C54" w:rsidRPr="00012D79">
        <w:rPr>
          <w:rFonts w:asciiTheme="minorHAnsi" w:hAnsiTheme="minorHAnsi"/>
          <w:color w:val="auto"/>
        </w:rPr>
        <w:t>importanța acest</w:t>
      </w:r>
      <w:r w:rsidRPr="00012D79">
        <w:rPr>
          <w:rFonts w:asciiTheme="minorHAnsi" w:hAnsiTheme="minorHAnsi"/>
          <w:color w:val="auto"/>
        </w:rPr>
        <w:t>or proiecte și mulțumesc</w:t>
      </w:r>
      <w:r>
        <w:rPr>
          <w:rFonts w:asciiTheme="minorHAnsi" w:hAnsiTheme="minorHAnsi"/>
          <w:color w:val="auto"/>
        </w:rPr>
        <w:t>, deopotrivă,</w:t>
      </w:r>
      <w:r w:rsidRPr="00012D79">
        <w:rPr>
          <w:rFonts w:asciiTheme="minorHAnsi" w:hAnsiTheme="minorHAnsi"/>
          <w:color w:val="auto"/>
        </w:rPr>
        <w:t xml:space="preserve"> tuturor celor prezenți, atât fizic, la ședință, cât și celor care s-au conectat pe platforma Zoom, pentru participare, pentru interacțiune și implicare, asigurându-i pe toți cei prezenți de întreaga sa disponibilitate și de buna colaborare</w:t>
      </w:r>
      <w:r>
        <w:rPr>
          <w:rFonts w:asciiTheme="minorHAnsi" w:hAnsiTheme="minorHAnsi"/>
          <w:color w:val="auto"/>
        </w:rPr>
        <w:t>.</w:t>
      </w:r>
    </w:p>
    <w:p w:rsidR="00012D79" w:rsidRPr="00012D79" w:rsidRDefault="00012D79" w:rsidP="00012D79">
      <w:pPr>
        <w:spacing w:before="0" w:after="0" w:line="360" w:lineRule="auto"/>
        <w:ind w:left="-709"/>
        <w:rPr>
          <w:rFonts w:asciiTheme="minorHAnsi" w:hAnsiTheme="minorHAnsi"/>
          <w:color w:val="auto"/>
        </w:rPr>
      </w:pPr>
      <w:r w:rsidRPr="00012D79">
        <w:rPr>
          <w:rFonts w:asciiTheme="minorHAnsi" w:hAnsiTheme="minorHAnsi"/>
          <w:color w:val="auto"/>
        </w:rPr>
        <w:t xml:space="preserve">  </w:t>
      </w:r>
    </w:p>
    <w:p w:rsidR="00012D79" w:rsidRPr="00012D79" w:rsidRDefault="00012D79" w:rsidP="00012D79">
      <w:pPr>
        <w:spacing w:before="0" w:after="0" w:line="360" w:lineRule="auto"/>
        <w:ind w:left="-709"/>
        <w:jc w:val="center"/>
        <w:rPr>
          <w:b/>
          <w:color w:val="auto"/>
        </w:rPr>
      </w:pPr>
    </w:p>
    <w:p w:rsidR="00F64423" w:rsidRPr="00012D79" w:rsidRDefault="003125F6" w:rsidP="00012D79">
      <w:pPr>
        <w:spacing w:before="0" w:after="0" w:line="360" w:lineRule="auto"/>
        <w:ind w:left="-709"/>
        <w:jc w:val="center"/>
        <w:rPr>
          <w:color w:val="auto"/>
          <w:sz w:val="28"/>
          <w:szCs w:val="28"/>
          <w:lang w:val="en-US"/>
        </w:rPr>
      </w:pPr>
      <w:r w:rsidRPr="00012D79">
        <w:rPr>
          <w:b/>
          <w:color w:val="auto"/>
          <w:sz w:val="28"/>
          <w:szCs w:val="28"/>
        </w:rPr>
        <w:t>Andrei ALEXANDRU,</w:t>
      </w:r>
    </w:p>
    <w:p w:rsidR="009F7C02" w:rsidRPr="00012D79" w:rsidRDefault="003125F6" w:rsidP="00012D79">
      <w:pPr>
        <w:spacing w:before="0" w:after="0" w:line="360" w:lineRule="auto"/>
        <w:ind w:left="-709"/>
        <w:jc w:val="center"/>
      </w:pPr>
      <w:r w:rsidRPr="00012D79">
        <w:rPr>
          <w:b/>
          <w:color w:val="auto"/>
          <w:sz w:val="28"/>
          <w:szCs w:val="28"/>
        </w:rPr>
        <w:t>SECRETAR DE STAT</w:t>
      </w:r>
      <w:r w:rsidR="00081786" w:rsidRPr="00012D79">
        <w:rPr>
          <w:sz w:val="28"/>
          <w:szCs w:val="28"/>
        </w:rPr>
        <w:t xml:space="preserve">                                                                                                                   </w:t>
      </w:r>
    </w:p>
    <w:p w:rsidR="00012D79" w:rsidRDefault="00012D79" w:rsidP="00012D79">
      <w:pPr>
        <w:spacing w:before="0" w:after="0" w:line="360" w:lineRule="auto"/>
        <w:ind w:left="-709" w:hanging="1418"/>
        <w:jc w:val="right"/>
        <w:rPr>
          <w:b/>
          <w:color w:val="auto"/>
        </w:rPr>
      </w:pPr>
    </w:p>
    <w:p w:rsidR="00012D79" w:rsidRDefault="00012D79" w:rsidP="00012D79">
      <w:pPr>
        <w:spacing w:before="0" w:after="0" w:line="360" w:lineRule="auto"/>
        <w:ind w:left="-709" w:hanging="1418"/>
        <w:jc w:val="right"/>
        <w:rPr>
          <w:b/>
          <w:color w:val="auto"/>
        </w:rPr>
      </w:pPr>
    </w:p>
    <w:p w:rsidR="00012D79" w:rsidRDefault="00012D79" w:rsidP="00012D79">
      <w:pPr>
        <w:spacing w:before="0" w:after="0" w:line="360" w:lineRule="auto"/>
        <w:ind w:left="-709" w:hanging="1418"/>
        <w:jc w:val="right"/>
        <w:rPr>
          <w:b/>
          <w:color w:val="auto"/>
        </w:rPr>
      </w:pPr>
    </w:p>
    <w:p w:rsidR="00012D79" w:rsidRDefault="00012D79" w:rsidP="00012D79">
      <w:pPr>
        <w:spacing w:before="0" w:after="0" w:line="360" w:lineRule="auto"/>
        <w:ind w:left="-709" w:hanging="1418"/>
        <w:jc w:val="right"/>
        <w:rPr>
          <w:b/>
          <w:color w:val="auto"/>
        </w:rPr>
      </w:pPr>
    </w:p>
    <w:p w:rsidR="00012D79" w:rsidRDefault="00012D79" w:rsidP="00012D79">
      <w:pPr>
        <w:spacing w:before="0" w:after="0" w:line="360" w:lineRule="auto"/>
        <w:ind w:left="-709" w:hanging="1418"/>
        <w:jc w:val="right"/>
        <w:rPr>
          <w:b/>
          <w:color w:val="auto"/>
        </w:rPr>
      </w:pPr>
    </w:p>
    <w:p w:rsidR="00012D79" w:rsidRDefault="003125F6" w:rsidP="00012D79">
      <w:pPr>
        <w:spacing w:before="0" w:after="0" w:line="360" w:lineRule="auto"/>
        <w:ind w:left="-709" w:hanging="1418"/>
        <w:jc w:val="right"/>
        <w:rPr>
          <w:b/>
          <w:color w:val="auto"/>
        </w:rPr>
      </w:pPr>
      <w:r w:rsidRPr="00012D79">
        <w:rPr>
          <w:b/>
          <w:color w:val="auto"/>
        </w:rPr>
        <w:t xml:space="preserve">Mădălina </w:t>
      </w:r>
      <w:r w:rsidR="009F7C02" w:rsidRPr="00012D79">
        <w:rPr>
          <w:b/>
          <w:color w:val="auto"/>
        </w:rPr>
        <w:t>Dumitrescu,</w:t>
      </w:r>
      <w:r w:rsidR="00D728EB" w:rsidRPr="00012D79">
        <w:rPr>
          <w:b/>
          <w:color w:val="auto"/>
        </w:rPr>
        <w:t xml:space="preserve"> consilier superior</w:t>
      </w:r>
    </w:p>
    <w:p w:rsidR="00012D79" w:rsidRPr="00012D79" w:rsidRDefault="00012D79" w:rsidP="00012D79">
      <w:pPr>
        <w:spacing w:before="0" w:after="0" w:line="360" w:lineRule="auto"/>
        <w:ind w:left="-709" w:hanging="1418"/>
        <w:jc w:val="right"/>
        <w:rPr>
          <w:b/>
          <w:color w:val="auto"/>
        </w:rPr>
      </w:pPr>
      <w:r>
        <w:rPr>
          <w:b/>
          <w:color w:val="auto"/>
        </w:rPr>
        <w:t>Direcția Comunicare, Transparență și Dialog Social</w:t>
      </w:r>
    </w:p>
    <w:p w:rsidR="00A30D3E" w:rsidRPr="00012D79" w:rsidRDefault="009F7C02" w:rsidP="00012D79">
      <w:pPr>
        <w:spacing w:before="0" w:after="0" w:line="360" w:lineRule="auto"/>
        <w:ind w:left="-709" w:hanging="1418"/>
        <w:jc w:val="right"/>
        <w:rPr>
          <w:b/>
          <w:color w:val="auto"/>
        </w:rPr>
      </w:pPr>
      <w:r w:rsidRPr="00012D79">
        <w:rPr>
          <w:b/>
          <w:color w:val="auto"/>
        </w:rPr>
        <w:t xml:space="preserve">  Secretar CDS </w:t>
      </w:r>
    </w:p>
    <w:sectPr w:rsidR="00A30D3E" w:rsidRPr="00012D79" w:rsidSect="004470D4">
      <w:headerReference w:type="default" r:id="rId10"/>
      <w:footerReference w:type="default" r:id="rId11"/>
      <w:pgSz w:w="11906" w:h="16838" w:code="9"/>
      <w:pgMar w:top="2237" w:right="1416" w:bottom="1134" w:left="2268" w:header="72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12" w:rsidRDefault="00070112" w:rsidP="009772BD">
      <w:r>
        <w:separator/>
      </w:r>
    </w:p>
  </w:endnote>
  <w:endnote w:type="continuationSeparator" w:id="0">
    <w:p w:rsidR="00070112" w:rsidRDefault="00070112"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EE"/>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22" w:rsidRDefault="00283B22" w:rsidP="00283B22">
    <w:pPr>
      <w:tabs>
        <w:tab w:val="center" w:pos="4703"/>
        <w:tab w:val="right" w:pos="9406"/>
      </w:tabs>
      <w:spacing w:before="0" w:after="0" w:line="240" w:lineRule="auto"/>
      <w:ind w:left="-851"/>
      <w:rPr>
        <w:sz w:val="14"/>
        <w:szCs w:val="14"/>
      </w:rPr>
    </w:pPr>
  </w:p>
  <w:p w:rsidR="00283B22" w:rsidRPr="00283B22" w:rsidRDefault="00283B22" w:rsidP="00283B22">
    <w:pPr>
      <w:tabs>
        <w:tab w:val="center" w:pos="4703"/>
        <w:tab w:val="right" w:pos="9406"/>
      </w:tabs>
      <w:spacing w:before="0" w:after="0" w:line="240" w:lineRule="auto"/>
      <w:ind w:left="-709"/>
      <w:rPr>
        <w:sz w:val="14"/>
        <w:szCs w:val="14"/>
      </w:rPr>
    </w:pPr>
    <w:r w:rsidRPr="00283B22">
      <w:rPr>
        <w:sz w:val="14"/>
        <w:szCs w:val="14"/>
      </w:rPr>
      <w:t xml:space="preserve">Email: </w:t>
    </w:r>
    <w:hyperlink r:id="rId1" w:history="1">
      <w:r w:rsidRPr="00283B22">
        <w:rPr>
          <w:color w:val="0563C1" w:themeColor="hyperlink"/>
          <w:sz w:val="14"/>
          <w:szCs w:val="14"/>
          <w:u w:val="single"/>
        </w:rPr>
        <w:t>office@mcid.gov.ro</w:t>
      </w:r>
    </w:hyperlink>
    <w:r w:rsidRPr="00283B22">
      <w:rPr>
        <w:sz w:val="14"/>
        <w:szCs w:val="14"/>
      </w:rPr>
      <w:t xml:space="preserve"> </w:t>
    </w:r>
  </w:p>
  <w:p w:rsidR="00283B22" w:rsidRPr="00283B22" w:rsidRDefault="00283B22" w:rsidP="00283B22">
    <w:pPr>
      <w:tabs>
        <w:tab w:val="center" w:pos="4703"/>
        <w:tab w:val="right" w:pos="9406"/>
      </w:tabs>
      <w:spacing w:before="0" w:after="0" w:line="240" w:lineRule="auto"/>
      <w:ind w:left="-709"/>
      <w:rPr>
        <w:sz w:val="14"/>
        <w:szCs w:val="14"/>
      </w:rPr>
    </w:pPr>
    <w:r w:rsidRPr="00283B22">
      <w:rPr>
        <w:sz w:val="14"/>
        <w:szCs w:val="14"/>
      </w:rPr>
      <w:t>Web</w:t>
    </w:r>
    <w:r w:rsidRPr="00283B22">
      <w:rPr>
        <w:sz w:val="14"/>
        <w:szCs w:val="14"/>
        <w:lang w:val="en-US"/>
      </w:rPr>
      <w:t xml:space="preserve">: </w:t>
    </w:r>
    <w:hyperlink r:id="rId2" w:history="1">
      <w:r w:rsidRPr="00283B22">
        <w:rPr>
          <w:color w:val="0563C1" w:themeColor="hyperlink"/>
          <w:sz w:val="14"/>
          <w:szCs w:val="14"/>
          <w:u w:val="single"/>
        </w:rPr>
        <w:t>www.mcid.gov.ro</w:t>
      </w:r>
    </w:hyperlink>
  </w:p>
  <w:p w:rsidR="00283B22" w:rsidRPr="00283B22" w:rsidRDefault="00283B22" w:rsidP="00283B22">
    <w:pPr>
      <w:tabs>
        <w:tab w:val="center" w:pos="4703"/>
        <w:tab w:val="right" w:pos="9406"/>
      </w:tabs>
      <w:spacing w:before="0" w:after="0" w:line="240" w:lineRule="auto"/>
      <w:ind w:left="-709"/>
      <w:rPr>
        <w:sz w:val="14"/>
        <w:szCs w:val="14"/>
      </w:rPr>
    </w:pPr>
    <w:r w:rsidRPr="00283B22">
      <w:rPr>
        <w:sz w:val="14"/>
        <w:szCs w:val="14"/>
      </w:rPr>
      <w:t xml:space="preserve">Tel: +4 021 303.41.99 </w:t>
    </w:r>
  </w:p>
  <w:p w:rsidR="00283B22" w:rsidRPr="00283B22" w:rsidRDefault="00283B22" w:rsidP="00283B22">
    <w:pPr>
      <w:tabs>
        <w:tab w:val="center" w:pos="4703"/>
        <w:tab w:val="right" w:pos="9406"/>
      </w:tabs>
      <w:spacing w:before="0" w:after="0" w:line="240" w:lineRule="auto"/>
      <w:ind w:left="-709"/>
      <w:rPr>
        <w:sz w:val="14"/>
        <w:szCs w:val="14"/>
      </w:rPr>
    </w:pPr>
    <w:r w:rsidRPr="00283B22">
      <w:rPr>
        <w:sz w:val="14"/>
        <w:szCs w:val="14"/>
      </w:rPr>
      <w:t>Adresă</w:t>
    </w:r>
    <w:r w:rsidRPr="00283B22">
      <w:rPr>
        <w:sz w:val="14"/>
        <w:szCs w:val="14"/>
        <w:lang w:val="en-US"/>
      </w:rPr>
      <w:t xml:space="preserve">: </w:t>
    </w:r>
    <w:r w:rsidRPr="00283B22">
      <w:rPr>
        <w:sz w:val="14"/>
        <w:szCs w:val="14"/>
      </w:rPr>
      <w:t>Str. D.I. Mendeleev nr. 21- 25, Sector 1, București</w:t>
    </w:r>
  </w:p>
  <w:p w:rsidR="00283B22" w:rsidRPr="00283B22" w:rsidRDefault="00283B22" w:rsidP="00283B22">
    <w:pPr>
      <w:tabs>
        <w:tab w:val="center" w:pos="4703"/>
        <w:tab w:val="right" w:pos="9406"/>
      </w:tabs>
      <w:spacing w:after="0" w:line="240" w:lineRule="auto"/>
      <w:ind w:left="-709"/>
    </w:pPr>
  </w:p>
  <w:p w:rsidR="00664C59" w:rsidRDefault="00664C59" w:rsidP="00664C59">
    <w:pPr>
      <w:pStyle w:val="Footer1"/>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12" w:rsidRDefault="00070112" w:rsidP="009772BD">
      <w:r>
        <w:separator/>
      </w:r>
    </w:p>
  </w:footnote>
  <w:footnote w:type="continuationSeparator" w:id="0">
    <w:p w:rsidR="00070112" w:rsidRDefault="00070112"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23" w:rsidRDefault="00F64423" w:rsidP="009772BD">
    <w:pPr>
      <w:pStyle w:val="Header"/>
    </w:pPr>
    <w:r w:rsidRPr="001D4936">
      <w:rPr>
        <w:rFonts w:ascii="Times New Roman" w:hAnsi="Times New Roman" w:cs="Times New Roman"/>
        <w:noProof/>
        <w:sz w:val="26"/>
        <w:szCs w:val="26"/>
        <w:lang w:val="en-US"/>
      </w:rPr>
      <w:drawing>
        <wp:inline distT="0" distB="0" distL="0" distR="0" wp14:anchorId="5D165842" wp14:editId="3D44D164">
          <wp:extent cx="5220970" cy="865316"/>
          <wp:effectExtent l="0" t="0" r="0" b="0"/>
          <wp:docPr id="5" name="Picture 5" descr="C:\Users\alexandra.enescu\Desktop\MCID logo identitate\logo MCID-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enescu\Desktop\MCID logo identitate\logo MCID-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0970" cy="865316"/>
                  </a:xfrm>
                  <a:prstGeom prst="rect">
                    <a:avLst/>
                  </a:prstGeom>
                  <a:noFill/>
                  <a:ln>
                    <a:noFill/>
                  </a:ln>
                </pic:spPr>
              </pic:pic>
            </a:graphicData>
          </a:graphic>
        </wp:inline>
      </w:drawing>
    </w:r>
  </w:p>
  <w:p w:rsidR="00B54024" w:rsidRDefault="00B54024" w:rsidP="00977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3A5B"/>
      </v:shape>
    </w:pict>
  </w:numPicBullet>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781769"/>
    <w:multiLevelType w:val="multilevel"/>
    <w:tmpl w:val="5EF69B72"/>
    <w:lvl w:ilvl="0">
      <w:start w:val="1"/>
      <w:numFmt w:val="bullet"/>
      <w:lvlText w:val=""/>
      <w:lvlJc w:val="left"/>
      <w:pPr>
        <w:tabs>
          <w:tab w:val="num" w:pos="928"/>
        </w:tabs>
        <w:ind w:left="928" w:hanging="360"/>
      </w:pPr>
      <w:rPr>
        <w:rFonts w:ascii="Symbol" w:hAnsi="Symbol" w:hint="default"/>
        <w:sz w:val="20"/>
      </w:rPr>
    </w:lvl>
    <w:lvl w:ilvl="1">
      <w:start w:val="1"/>
      <w:numFmt w:val="decimal"/>
      <w:lvlText w:val="%2)"/>
      <w:lvlJc w:val="left"/>
      <w:pPr>
        <w:ind w:left="1648" w:hanging="360"/>
      </w:pPr>
      <w:rPr>
        <w:rFonts w:hint="default"/>
      </w:rPr>
    </w:lvl>
    <w:lvl w:ilvl="2">
      <w:start w:val="1"/>
      <w:numFmt w:val="bullet"/>
      <w:lvlText w:val="-"/>
      <w:lvlJc w:val="left"/>
      <w:pPr>
        <w:ind w:left="2368" w:hanging="360"/>
      </w:pPr>
      <w:rPr>
        <w:rFonts w:ascii="Times New Roman" w:eastAsiaTheme="minorHAnsi" w:hAnsi="Times New Roman" w:cs="Times New Roman" w:hint="default"/>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2" w15:restartNumberingAfterBreak="0">
    <w:nsid w:val="05E37C94"/>
    <w:multiLevelType w:val="hybridMultilevel"/>
    <w:tmpl w:val="12188048"/>
    <w:lvl w:ilvl="0" w:tplc="04090007">
      <w:start w:val="1"/>
      <w:numFmt w:val="bullet"/>
      <w:lvlText w:val=""/>
      <w:lvlPicBulletId w:val="0"/>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3" w15:restartNumberingAfterBreak="0">
    <w:nsid w:val="06BA3651"/>
    <w:multiLevelType w:val="hybridMultilevel"/>
    <w:tmpl w:val="AAFACA6C"/>
    <w:lvl w:ilvl="0" w:tplc="F18C2D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D174C0"/>
    <w:multiLevelType w:val="hybridMultilevel"/>
    <w:tmpl w:val="6C988E6C"/>
    <w:lvl w:ilvl="0" w:tplc="01AA243C">
      <w:start w:val="3"/>
      <w:numFmt w:val="bullet"/>
      <w:lvlText w:val="-"/>
      <w:lvlJc w:val="left"/>
      <w:pPr>
        <w:ind w:left="1211" w:hanging="360"/>
      </w:pPr>
      <w:rPr>
        <w:rFonts w:ascii="Trebuchet MS" w:eastAsiaTheme="minorHAnsi" w:hAnsi="Trebuchet MS"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14117160"/>
    <w:multiLevelType w:val="hybridMultilevel"/>
    <w:tmpl w:val="6A420822"/>
    <w:lvl w:ilvl="0" w:tplc="0409000D">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15:restartNumberingAfterBreak="0">
    <w:nsid w:val="184839E6"/>
    <w:multiLevelType w:val="hybridMultilevel"/>
    <w:tmpl w:val="D23824DE"/>
    <w:lvl w:ilvl="0" w:tplc="0409000D">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15:restartNumberingAfterBreak="0">
    <w:nsid w:val="191327EC"/>
    <w:multiLevelType w:val="hybridMultilevel"/>
    <w:tmpl w:val="A61649E4"/>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CCD2E65"/>
    <w:multiLevelType w:val="hybridMultilevel"/>
    <w:tmpl w:val="26BC59FE"/>
    <w:lvl w:ilvl="0" w:tplc="00FC2516">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 w15:restartNumberingAfterBreak="0">
    <w:nsid w:val="226C331B"/>
    <w:multiLevelType w:val="hybridMultilevel"/>
    <w:tmpl w:val="C1707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394E75"/>
    <w:multiLevelType w:val="hybridMultilevel"/>
    <w:tmpl w:val="511884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8DD56AB"/>
    <w:multiLevelType w:val="hybridMultilevel"/>
    <w:tmpl w:val="9BF0B730"/>
    <w:lvl w:ilvl="0" w:tplc="490A899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0E2E90"/>
    <w:multiLevelType w:val="hybridMultilevel"/>
    <w:tmpl w:val="C358B336"/>
    <w:lvl w:ilvl="0" w:tplc="04090007">
      <w:start w:val="1"/>
      <w:numFmt w:val="bullet"/>
      <w:lvlText w:val=""/>
      <w:lvlPicBulletId w:val="0"/>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13" w15:restartNumberingAfterBreak="0">
    <w:nsid w:val="2A7D26B8"/>
    <w:multiLevelType w:val="hybridMultilevel"/>
    <w:tmpl w:val="3BDCBE7C"/>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34B07178"/>
    <w:multiLevelType w:val="hybridMultilevel"/>
    <w:tmpl w:val="EF02D4A2"/>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15" w15:restartNumberingAfterBreak="0">
    <w:nsid w:val="390A7587"/>
    <w:multiLevelType w:val="hybridMultilevel"/>
    <w:tmpl w:val="7458F088"/>
    <w:lvl w:ilvl="0" w:tplc="04090007">
      <w:start w:val="1"/>
      <w:numFmt w:val="bullet"/>
      <w:lvlText w:val=""/>
      <w:lvlPicBulletId w:val="0"/>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6" w15:restartNumberingAfterBreak="0">
    <w:nsid w:val="3DAC2A1D"/>
    <w:multiLevelType w:val="hybridMultilevel"/>
    <w:tmpl w:val="C6D8CDB4"/>
    <w:lvl w:ilvl="0" w:tplc="04090007">
      <w:start w:val="1"/>
      <w:numFmt w:val="bullet"/>
      <w:lvlText w:val=""/>
      <w:lvlPicBulletId w:val="0"/>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40A002F3"/>
    <w:multiLevelType w:val="hybridMultilevel"/>
    <w:tmpl w:val="91A85ED2"/>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8" w15:restartNumberingAfterBreak="0">
    <w:nsid w:val="439143D8"/>
    <w:multiLevelType w:val="hybridMultilevel"/>
    <w:tmpl w:val="F46EB988"/>
    <w:lvl w:ilvl="0" w:tplc="04090007">
      <w:start w:val="1"/>
      <w:numFmt w:val="bullet"/>
      <w:lvlText w:val=""/>
      <w:lvlPicBulletId w:val="0"/>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19" w15:restartNumberingAfterBreak="0">
    <w:nsid w:val="4CEF4455"/>
    <w:multiLevelType w:val="hybridMultilevel"/>
    <w:tmpl w:val="8B70E03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0" w15:restartNumberingAfterBreak="0">
    <w:nsid w:val="580C17D1"/>
    <w:multiLevelType w:val="hybridMultilevel"/>
    <w:tmpl w:val="6D34D6EE"/>
    <w:lvl w:ilvl="0" w:tplc="0409000D">
      <w:start w:val="1"/>
      <w:numFmt w:val="bullet"/>
      <w:lvlText w:val=""/>
      <w:lvlJc w:val="left"/>
      <w:pPr>
        <w:ind w:left="-273" w:hanging="360"/>
      </w:pPr>
      <w:rPr>
        <w:rFonts w:ascii="Wingdings" w:hAnsi="Wingdings"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21" w15:restartNumberingAfterBreak="0">
    <w:nsid w:val="590C58E7"/>
    <w:multiLevelType w:val="hybridMultilevel"/>
    <w:tmpl w:val="A186030E"/>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2" w15:restartNumberingAfterBreak="0">
    <w:nsid w:val="594874BD"/>
    <w:multiLevelType w:val="hybridMultilevel"/>
    <w:tmpl w:val="B416459C"/>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62355939"/>
    <w:multiLevelType w:val="hybridMultilevel"/>
    <w:tmpl w:val="53463972"/>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4" w15:restartNumberingAfterBreak="0">
    <w:nsid w:val="641839C9"/>
    <w:multiLevelType w:val="hybridMultilevel"/>
    <w:tmpl w:val="EEDCF58A"/>
    <w:lvl w:ilvl="0" w:tplc="0409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64403341"/>
    <w:multiLevelType w:val="hybridMultilevel"/>
    <w:tmpl w:val="DFC4F880"/>
    <w:lvl w:ilvl="0" w:tplc="0409000D">
      <w:start w:val="1"/>
      <w:numFmt w:val="bullet"/>
      <w:lvlText w:val=""/>
      <w:lvlJc w:val="left"/>
      <w:pPr>
        <w:ind w:left="1091" w:hanging="360"/>
      </w:pPr>
      <w:rPr>
        <w:rFonts w:ascii="Wingdings" w:hAnsi="Wingdings"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6" w15:restartNumberingAfterBreak="0">
    <w:nsid w:val="71E64872"/>
    <w:multiLevelType w:val="hybridMultilevel"/>
    <w:tmpl w:val="0A802526"/>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7" w15:restartNumberingAfterBreak="0">
    <w:nsid w:val="738B657B"/>
    <w:multiLevelType w:val="hybridMultilevel"/>
    <w:tmpl w:val="CDC0C4E6"/>
    <w:lvl w:ilvl="0" w:tplc="04090007">
      <w:start w:val="1"/>
      <w:numFmt w:val="bullet"/>
      <w:lvlText w:val=""/>
      <w:lvlPicBulletId w:val="0"/>
      <w:lvlJc w:val="left"/>
      <w:pPr>
        <w:ind w:left="263" w:hanging="360"/>
      </w:pPr>
      <w:rPr>
        <w:rFonts w:ascii="Symbol" w:hAnsi="Symbol" w:hint="default"/>
      </w:rPr>
    </w:lvl>
    <w:lvl w:ilvl="1" w:tplc="04090003" w:tentative="1">
      <w:start w:val="1"/>
      <w:numFmt w:val="bullet"/>
      <w:lvlText w:val="o"/>
      <w:lvlJc w:val="left"/>
      <w:pPr>
        <w:ind w:left="983" w:hanging="360"/>
      </w:pPr>
      <w:rPr>
        <w:rFonts w:ascii="Courier New" w:hAnsi="Courier New" w:cs="Courier New" w:hint="default"/>
      </w:rPr>
    </w:lvl>
    <w:lvl w:ilvl="2" w:tplc="04090005" w:tentative="1">
      <w:start w:val="1"/>
      <w:numFmt w:val="bullet"/>
      <w:lvlText w:val=""/>
      <w:lvlJc w:val="left"/>
      <w:pPr>
        <w:ind w:left="1703" w:hanging="360"/>
      </w:pPr>
      <w:rPr>
        <w:rFonts w:ascii="Wingdings" w:hAnsi="Wingdings" w:hint="default"/>
      </w:rPr>
    </w:lvl>
    <w:lvl w:ilvl="3" w:tplc="04090001" w:tentative="1">
      <w:start w:val="1"/>
      <w:numFmt w:val="bullet"/>
      <w:lvlText w:val=""/>
      <w:lvlJc w:val="left"/>
      <w:pPr>
        <w:ind w:left="2423" w:hanging="360"/>
      </w:pPr>
      <w:rPr>
        <w:rFonts w:ascii="Symbol" w:hAnsi="Symbol" w:hint="default"/>
      </w:rPr>
    </w:lvl>
    <w:lvl w:ilvl="4" w:tplc="04090003" w:tentative="1">
      <w:start w:val="1"/>
      <w:numFmt w:val="bullet"/>
      <w:lvlText w:val="o"/>
      <w:lvlJc w:val="left"/>
      <w:pPr>
        <w:ind w:left="3143" w:hanging="360"/>
      </w:pPr>
      <w:rPr>
        <w:rFonts w:ascii="Courier New" w:hAnsi="Courier New" w:cs="Courier New" w:hint="default"/>
      </w:rPr>
    </w:lvl>
    <w:lvl w:ilvl="5" w:tplc="04090005" w:tentative="1">
      <w:start w:val="1"/>
      <w:numFmt w:val="bullet"/>
      <w:lvlText w:val=""/>
      <w:lvlJc w:val="left"/>
      <w:pPr>
        <w:ind w:left="3863" w:hanging="360"/>
      </w:pPr>
      <w:rPr>
        <w:rFonts w:ascii="Wingdings" w:hAnsi="Wingdings" w:hint="default"/>
      </w:rPr>
    </w:lvl>
    <w:lvl w:ilvl="6" w:tplc="04090001" w:tentative="1">
      <w:start w:val="1"/>
      <w:numFmt w:val="bullet"/>
      <w:lvlText w:val=""/>
      <w:lvlJc w:val="left"/>
      <w:pPr>
        <w:ind w:left="4583" w:hanging="360"/>
      </w:pPr>
      <w:rPr>
        <w:rFonts w:ascii="Symbol" w:hAnsi="Symbol" w:hint="default"/>
      </w:rPr>
    </w:lvl>
    <w:lvl w:ilvl="7" w:tplc="04090003" w:tentative="1">
      <w:start w:val="1"/>
      <w:numFmt w:val="bullet"/>
      <w:lvlText w:val="o"/>
      <w:lvlJc w:val="left"/>
      <w:pPr>
        <w:ind w:left="5303" w:hanging="360"/>
      </w:pPr>
      <w:rPr>
        <w:rFonts w:ascii="Courier New" w:hAnsi="Courier New" w:cs="Courier New" w:hint="default"/>
      </w:rPr>
    </w:lvl>
    <w:lvl w:ilvl="8" w:tplc="04090005" w:tentative="1">
      <w:start w:val="1"/>
      <w:numFmt w:val="bullet"/>
      <w:lvlText w:val=""/>
      <w:lvlJc w:val="left"/>
      <w:pPr>
        <w:ind w:left="6023" w:hanging="360"/>
      </w:pPr>
      <w:rPr>
        <w:rFonts w:ascii="Wingdings" w:hAnsi="Wingdings" w:hint="default"/>
      </w:rPr>
    </w:lvl>
  </w:abstractNum>
  <w:abstractNum w:abstractNumId="28" w15:restartNumberingAfterBreak="0">
    <w:nsid w:val="73E7281E"/>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E67F1C"/>
    <w:multiLevelType w:val="hybridMultilevel"/>
    <w:tmpl w:val="6A4660C4"/>
    <w:lvl w:ilvl="0" w:tplc="04090007">
      <w:start w:val="1"/>
      <w:numFmt w:val="bullet"/>
      <w:lvlText w:val=""/>
      <w:lvlPicBulletId w:val="0"/>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784668F5"/>
    <w:multiLevelType w:val="hybridMultilevel"/>
    <w:tmpl w:val="92D8EE7A"/>
    <w:lvl w:ilvl="0" w:tplc="04090007">
      <w:start w:val="1"/>
      <w:numFmt w:val="bullet"/>
      <w:lvlText w:val=""/>
      <w:lvlPicBulletId w:val="0"/>
      <w:lvlJc w:val="left"/>
      <w:pPr>
        <w:ind w:left="69" w:hanging="360"/>
      </w:pPr>
      <w:rPr>
        <w:rFonts w:ascii="Symbol" w:hAnsi="Symbol" w:hint="default"/>
      </w:rPr>
    </w:lvl>
    <w:lvl w:ilvl="1" w:tplc="04090003" w:tentative="1">
      <w:start w:val="1"/>
      <w:numFmt w:val="bullet"/>
      <w:lvlText w:val="o"/>
      <w:lvlJc w:val="left"/>
      <w:pPr>
        <w:ind w:left="789" w:hanging="360"/>
      </w:pPr>
      <w:rPr>
        <w:rFonts w:ascii="Courier New" w:hAnsi="Courier New" w:cs="Courier New" w:hint="default"/>
      </w:rPr>
    </w:lvl>
    <w:lvl w:ilvl="2" w:tplc="04090005" w:tentative="1">
      <w:start w:val="1"/>
      <w:numFmt w:val="bullet"/>
      <w:lvlText w:val=""/>
      <w:lvlJc w:val="left"/>
      <w:pPr>
        <w:ind w:left="1509" w:hanging="360"/>
      </w:pPr>
      <w:rPr>
        <w:rFonts w:ascii="Wingdings" w:hAnsi="Wingdings" w:hint="default"/>
      </w:rPr>
    </w:lvl>
    <w:lvl w:ilvl="3" w:tplc="04090001" w:tentative="1">
      <w:start w:val="1"/>
      <w:numFmt w:val="bullet"/>
      <w:lvlText w:val=""/>
      <w:lvlJc w:val="left"/>
      <w:pPr>
        <w:ind w:left="2229" w:hanging="360"/>
      </w:pPr>
      <w:rPr>
        <w:rFonts w:ascii="Symbol" w:hAnsi="Symbol" w:hint="default"/>
      </w:rPr>
    </w:lvl>
    <w:lvl w:ilvl="4" w:tplc="04090003" w:tentative="1">
      <w:start w:val="1"/>
      <w:numFmt w:val="bullet"/>
      <w:lvlText w:val="o"/>
      <w:lvlJc w:val="left"/>
      <w:pPr>
        <w:ind w:left="2949" w:hanging="360"/>
      </w:pPr>
      <w:rPr>
        <w:rFonts w:ascii="Courier New" w:hAnsi="Courier New" w:cs="Courier New" w:hint="default"/>
      </w:rPr>
    </w:lvl>
    <w:lvl w:ilvl="5" w:tplc="04090005" w:tentative="1">
      <w:start w:val="1"/>
      <w:numFmt w:val="bullet"/>
      <w:lvlText w:val=""/>
      <w:lvlJc w:val="left"/>
      <w:pPr>
        <w:ind w:left="3669" w:hanging="360"/>
      </w:pPr>
      <w:rPr>
        <w:rFonts w:ascii="Wingdings" w:hAnsi="Wingdings" w:hint="default"/>
      </w:rPr>
    </w:lvl>
    <w:lvl w:ilvl="6" w:tplc="04090001" w:tentative="1">
      <w:start w:val="1"/>
      <w:numFmt w:val="bullet"/>
      <w:lvlText w:val=""/>
      <w:lvlJc w:val="left"/>
      <w:pPr>
        <w:ind w:left="4389" w:hanging="360"/>
      </w:pPr>
      <w:rPr>
        <w:rFonts w:ascii="Symbol" w:hAnsi="Symbol" w:hint="default"/>
      </w:rPr>
    </w:lvl>
    <w:lvl w:ilvl="7" w:tplc="04090003" w:tentative="1">
      <w:start w:val="1"/>
      <w:numFmt w:val="bullet"/>
      <w:lvlText w:val="o"/>
      <w:lvlJc w:val="left"/>
      <w:pPr>
        <w:ind w:left="5109" w:hanging="360"/>
      </w:pPr>
      <w:rPr>
        <w:rFonts w:ascii="Courier New" w:hAnsi="Courier New" w:cs="Courier New" w:hint="default"/>
      </w:rPr>
    </w:lvl>
    <w:lvl w:ilvl="8" w:tplc="04090005" w:tentative="1">
      <w:start w:val="1"/>
      <w:numFmt w:val="bullet"/>
      <w:lvlText w:val=""/>
      <w:lvlJc w:val="left"/>
      <w:pPr>
        <w:ind w:left="5829" w:hanging="360"/>
      </w:pPr>
      <w:rPr>
        <w:rFonts w:ascii="Wingdings" w:hAnsi="Wingdings" w:hint="default"/>
      </w:rPr>
    </w:lvl>
  </w:abstractNum>
  <w:abstractNum w:abstractNumId="31" w15:restartNumberingAfterBreak="0">
    <w:nsid w:val="79CA15C0"/>
    <w:multiLevelType w:val="hybridMultilevel"/>
    <w:tmpl w:val="99FCD7E2"/>
    <w:lvl w:ilvl="0" w:tplc="0409000D">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7C273C2F"/>
    <w:multiLevelType w:val="hybridMultilevel"/>
    <w:tmpl w:val="E3561D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CCC663B"/>
    <w:multiLevelType w:val="hybridMultilevel"/>
    <w:tmpl w:val="8586D336"/>
    <w:lvl w:ilvl="0" w:tplc="04090007">
      <w:start w:val="1"/>
      <w:numFmt w:val="bullet"/>
      <w:lvlText w:val=""/>
      <w:lvlPicBulletId w:val="0"/>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14"/>
  </w:num>
  <w:num w:numId="2">
    <w:abstractNumId w:val="26"/>
  </w:num>
  <w:num w:numId="3">
    <w:abstractNumId w:val="3"/>
  </w:num>
  <w:num w:numId="4">
    <w:abstractNumId w:val="9"/>
  </w:num>
  <w:num w:numId="5">
    <w:abstractNumId w:val="11"/>
  </w:num>
  <w:num w:numId="6">
    <w:abstractNumId w:val="10"/>
  </w:num>
  <w:num w:numId="7">
    <w:abstractNumId w:val="32"/>
  </w:num>
  <w:num w:numId="8">
    <w:abstractNumId w:val="8"/>
  </w:num>
  <w:num w:numId="9">
    <w:abstractNumId w:val="22"/>
  </w:num>
  <w:num w:numId="10">
    <w:abstractNumId w:val="13"/>
  </w:num>
  <w:num w:numId="11">
    <w:abstractNumId w:val="2"/>
  </w:num>
  <w:num w:numId="12">
    <w:abstractNumId w:val="27"/>
  </w:num>
  <w:num w:numId="13">
    <w:abstractNumId w:val="20"/>
  </w:num>
  <w:num w:numId="14">
    <w:abstractNumId w:val="12"/>
  </w:num>
  <w:num w:numId="15">
    <w:abstractNumId w:val="29"/>
  </w:num>
  <w:num w:numId="16">
    <w:abstractNumId w:val="7"/>
  </w:num>
  <w:num w:numId="17">
    <w:abstractNumId w:val="16"/>
  </w:num>
  <w:num w:numId="18">
    <w:abstractNumId w:val="33"/>
  </w:num>
  <w:num w:numId="19">
    <w:abstractNumId w:val="30"/>
  </w:num>
  <w:num w:numId="20">
    <w:abstractNumId w:val="18"/>
  </w:num>
  <w:num w:numId="21">
    <w:abstractNumId w:val="15"/>
  </w:num>
  <w:num w:numId="22">
    <w:abstractNumId w:val="0"/>
  </w:num>
  <w:num w:numId="23">
    <w:abstractNumId w:val="24"/>
  </w:num>
  <w:num w:numId="24">
    <w:abstractNumId w:val="17"/>
  </w:num>
  <w:num w:numId="25">
    <w:abstractNumId w:val="25"/>
  </w:num>
  <w:num w:numId="26">
    <w:abstractNumId w:val="4"/>
  </w:num>
  <w:num w:numId="27">
    <w:abstractNumId w:val="19"/>
  </w:num>
  <w:num w:numId="28">
    <w:abstractNumId w:val="28"/>
  </w:num>
  <w:num w:numId="29">
    <w:abstractNumId w:val="21"/>
  </w:num>
  <w:num w:numId="30">
    <w:abstractNumId w:val="23"/>
  </w:num>
  <w:num w:numId="31">
    <w:abstractNumId w:val="1"/>
  </w:num>
  <w:num w:numId="32">
    <w:abstractNumId w:val="31"/>
  </w:num>
  <w:num w:numId="33">
    <w:abstractNumId w:val="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50ED"/>
    <w:rsid w:val="00012D79"/>
    <w:rsid w:val="0002254E"/>
    <w:rsid w:val="00022650"/>
    <w:rsid w:val="00033F1D"/>
    <w:rsid w:val="00036EF2"/>
    <w:rsid w:val="00041D19"/>
    <w:rsid w:val="00044BB5"/>
    <w:rsid w:val="0004519F"/>
    <w:rsid w:val="00047D97"/>
    <w:rsid w:val="000519ED"/>
    <w:rsid w:val="000546E0"/>
    <w:rsid w:val="00061E39"/>
    <w:rsid w:val="00070112"/>
    <w:rsid w:val="000745D4"/>
    <w:rsid w:val="00075864"/>
    <w:rsid w:val="00076F58"/>
    <w:rsid w:val="00081786"/>
    <w:rsid w:val="00081C55"/>
    <w:rsid w:val="00082947"/>
    <w:rsid w:val="00084174"/>
    <w:rsid w:val="00085F8A"/>
    <w:rsid w:val="000865D4"/>
    <w:rsid w:val="000907FF"/>
    <w:rsid w:val="000957C9"/>
    <w:rsid w:val="00095B64"/>
    <w:rsid w:val="00097B07"/>
    <w:rsid w:val="000A1A2C"/>
    <w:rsid w:val="000A357D"/>
    <w:rsid w:val="000A36C2"/>
    <w:rsid w:val="000A4C79"/>
    <w:rsid w:val="000B16C7"/>
    <w:rsid w:val="000B5F73"/>
    <w:rsid w:val="000D07A0"/>
    <w:rsid w:val="000D2DAE"/>
    <w:rsid w:val="000D3FE4"/>
    <w:rsid w:val="000D4000"/>
    <w:rsid w:val="000D5A22"/>
    <w:rsid w:val="000E43D7"/>
    <w:rsid w:val="000E6316"/>
    <w:rsid w:val="000F00F8"/>
    <w:rsid w:val="000F405B"/>
    <w:rsid w:val="00105955"/>
    <w:rsid w:val="00107000"/>
    <w:rsid w:val="00107FD6"/>
    <w:rsid w:val="0011738E"/>
    <w:rsid w:val="00120489"/>
    <w:rsid w:val="00123C5D"/>
    <w:rsid w:val="001251F1"/>
    <w:rsid w:val="00125C07"/>
    <w:rsid w:val="00127A57"/>
    <w:rsid w:val="00136377"/>
    <w:rsid w:val="001466DC"/>
    <w:rsid w:val="001501E9"/>
    <w:rsid w:val="00150A1E"/>
    <w:rsid w:val="001632CE"/>
    <w:rsid w:val="00167948"/>
    <w:rsid w:val="00170B73"/>
    <w:rsid w:val="00177B2B"/>
    <w:rsid w:val="00177BB3"/>
    <w:rsid w:val="00177C42"/>
    <w:rsid w:val="00195B1C"/>
    <w:rsid w:val="001A1CBC"/>
    <w:rsid w:val="001A54D8"/>
    <w:rsid w:val="001B0C64"/>
    <w:rsid w:val="001C093A"/>
    <w:rsid w:val="001C2320"/>
    <w:rsid w:val="001D150C"/>
    <w:rsid w:val="001D2F16"/>
    <w:rsid w:val="001E2BF8"/>
    <w:rsid w:val="001E2CEA"/>
    <w:rsid w:val="001F4C17"/>
    <w:rsid w:val="002001AE"/>
    <w:rsid w:val="00201213"/>
    <w:rsid w:val="00201D17"/>
    <w:rsid w:val="00202FA9"/>
    <w:rsid w:val="00203742"/>
    <w:rsid w:val="00212225"/>
    <w:rsid w:val="00212F96"/>
    <w:rsid w:val="00226561"/>
    <w:rsid w:val="002328DD"/>
    <w:rsid w:val="00244B46"/>
    <w:rsid w:val="00256E32"/>
    <w:rsid w:val="002632FE"/>
    <w:rsid w:val="002642F5"/>
    <w:rsid w:val="00266079"/>
    <w:rsid w:val="00270DDB"/>
    <w:rsid w:val="00277E44"/>
    <w:rsid w:val="00281BB9"/>
    <w:rsid w:val="00283B22"/>
    <w:rsid w:val="00294CE2"/>
    <w:rsid w:val="002B1D1C"/>
    <w:rsid w:val="002B52D1"/>
    <w:rsid w:val="002C1A5E"/>
    <w:rsid w:val="002C1A8F"/>
    <w:rsid w:val="002C202D"/>
    <w:rsid w:val="002C308D"/>
    <w:rsid w:val="002D163C"/>
    <w:rsid w:val="002E556C"/>
    <w:rsid w:val="002E7FDA"/>
    <w:rsid w:val="002F1FB1"/>
    <w:rsid w:val="002F252F"/>
    <w:rsid w:val="002F5B1C"/>
    <w:rsid w:val="00300F63"/>
    <w:rsid w:val="00301979"/>
    <w:rsid w:val="003041D5"/>
    <w:rsid w:val="00310829"/>
    <w:rsid w:val="003125F6"/>
    <w:rsid w:val="0032020A"/>
    <w:rsid w:val="003204A6"/>
    <w:rsid w:val="003323C5"/>
    <w:rsid w:val="00333A7D"/>
    <w:rsid w:val="00343AFC"/>
    <w:rsid w:val="00345BA5"/>
    <w:rsid w:val="003479DD"/>
    <w:rsid w:val="00360F83"/>
    <w:rsid w:val="00363778"/>
    <w:rsid w:val="0036452A"/>
    <w:rsid w:val="00370ED7"/>
    <w:rsid w:val="003737C9"/>
    <w:rsid w:val="003744BA"/>
    <w:rsid w:val="00380C54"/>
    <w:rsid w:val="003814FF"/>
    <w:rsid w:val="00381AF0"/>
    <w:rsid w:val="00382D25"/>
    <w:rsid w:val="0038713D"/>
    <w:rsid w:val="0039291E"/>
    <w:rsid w:val="00393255"/>
    <w:rsid w:val="003A0177"/>
    <w:rsid w:val="003A4F5E"/>
    <w:rsid w:val="003A6278"/>
    <w:rsid w:val="003B0DE2"/>
    <w:rsid w:val="003B4C98"/>
    <w:rsid w:val="003B5CE0"/>
    <w:rsid w:val="003C2F95"/>
    <w:rsid w:val="003D26D2"/>
    <w:rsid w:val="003D504B"/>
    <w:rsid w:val="003E57BF"/>
    <w:rsid w:val="003E6D5B"/>
    <w:rsid w:val="003F10B6"/>
    <w:rsid w:val="003F1E08"/>
    <w:rsid w:val="003F2BD4"/>
    <w:rsid w:val="003F6C9E"/>
    <w:rsid w:val="003F7EC2"/>
    <w:rsid w:val="00400AE6"/>
    <w:rsid w:val="0040453A"/>
    <w:rsid w:val="00406754"/>
    <w:rsid w:val="004116B4"/>
    <w:rsid w:val="00420CD4"/>
    <w:rsid w:val="0042391C"/>
    <w:rsid w:val="004256F0"/>
    <w:rsid w:val="00436587"/>
    <w:rsid w:val="004371C5"/>
    <w:rsid w:val="004443E0"/>
    <w:rsid w:val="004470D4"/>
    <w:rsid w:val="00447D9C"/>
    <w:rsid w:val="004503B8"/>
    <w:rsid w:val="00450E17"/>
    <w:rsid w:val="00450E8F"/>
    <w:rsid w:val="004530E3"/>
    <w:rsid w:val="004575B8"/>
    <w:rsid w:val="004603DC"/>
    <w:rsid w:val="00460EE2"/>
    <w:rsid w:val="00462AD0"/>
    <w:rsid w:val="004707D1"/>
    <w:rsid w:val="00472F34"/>
    <w:rsid w:val="004739D5"/>
    <w:rsid w:val="00477293"/>
    <w:rsid w:val="00477A8B"/>
    <w:rsid w:val="00484FC5"/>
    <w:rsid w:val="00486CA0"/>
    <w:rsid w:val="004906AD"/>
    <w:rsid w:val="004A5F0C"/>
    <w:rsid w:val="004B4AFE"/>
    <w:rsid w:val="004B5ACD"/>
    <w:rsid w:val="004B7C51"/>
    <w:rsid w:val="004C6883"/>
    <w:rsid w:val="004D38AF"/>
    <w:rsid w:val="004D57F0"/>
    <w:rsid w:val="004E06E3"/>
    <w:rsid w:val="004F2130"/>
    <w:rsid w:val="004F2E51"/>
    <w:rsid w:val="0050216A"/>
    <w:rsid w:val="0050561D"/>
    <w:rsid w:val="0051442A"/>
    <w:rsid w:val="00514785"/>
    <w:rsid w:val="00522FC5"/>
    <w:rsid w:val="00536A7A"/>
    <w:rsid w:val="00551536"/>
    <w:rsid w:val="0055718F"/>
    <w:rsid w:val="00557D6C"/>
    <w:rsid w:val="00564263"/>
    <w:rsid w:val="00574CA8"/>
    <w:rsid w:val="00582134"/>
    <w:rsid w:val="005840E0"/>
    <w:rsid w:val="00585804"/>
    <w:rsid w:val="00586C70"/>
    <w:rsid w:val="00590C6A"/>
    <w:rsid w:val="005947B6"/>
    <w:rsid w:val="00594F76"/>
    <w:rsid w:val="00596EF0"/>
    <w:rsid w:val="005A6179"/>
    <w:rsid w:val="005B45CD"/>
    <w:rsid w:val="005C199F"/>
    <w:rsid w:val="005C2E5B"/>
    <w:rsid w:val="005D151C"/>
    <w:rsid w:val="005D38DD"/>
    <w:rsid w:val="005E7F1C"/>
    <w:rsid w:val="006000C4"/>
    <w:rsid w:val="006002B6"/>
    <w:rsid w:val="006215DC"/>
    <w:rsid w:val="00624D78"/>
    <w:rsid w:val="006265CE"/>
    <w:rsid w:val="00636850"/>
    <w:rsid w:val="006370C6"/>
    <w:rsid w:val="0064379C"/>
    <w:rsid w:val="0065249D"/>
    <w:rsid w:val="006531A6"/>
    <w:rsid w:val="00656E1C"/>
    <w:rsid w:val="00664C59"/>
    <w:rsid w:val="00667015"/>
    <w:rsid w:val="006706E7"/>
    <w:rsid w:val="00670CC0"/>
    <w:rsid w:val="0068340D"/>
    <w:rsid w:val="00684057"/>
    <w:rsid w:val="00684423"/>
    <w:rsid w:val="006863D8"/>
    <w:rsid w:val="00687E0D"/>
    <w:rsid w:val="006955AD"/>
    <w:rsid w:val="00695891"/>
    <w:rsid w:val="006A53C7"/>
    <w:rsid w:val="006B2DF8"/>
    <w:rsid w:val="006C20A6"/>
    <w:rsid w:val="006C25A0"/>
    <w:rsid w:val="006C60DF"/>
    <w:rsid w:val="006D2725"/>
    <w:rsid w:val="006D4450"/>
    <w:rsid w:val="006D63A2"/>
    <w:rsid w:val="006D6D10"/>
    <w:rsid w:val="006F0409"/>
    <w:rsid w:val="006F0EE7"/>
    <w:rsid w:val="00703161"/>
    <w:rsid w:val="00706008"/>
    <w:rsid w:val="00707F9A"/>
    <w:rsid w:val="0071058D"/>
    <w:rsid w:val="00717584"/>
    <w:rsid w:val="007218C1"/>
    <w:rsid w:val="0073075C"/>
    <w:rsid w:val="007307F9"/>
    <w:rsid w:val="0073152F"/>
    <w:rsid w:val="0073690A"/>
    <w:rsid w:val="0075044D"/>
    <w:rsid w:val="00751454"/>
    <w:rsid w:val="00753FA7"/>
    <w:rsid w:val="007603A0"/>
    <w:rsid w:val="007638C1"/>
    <w:rsid w:val="00763BAE"/>
    <w:rsid w:val="007723AC"/>
    <w:rsid w:val="0078184B"/>
    <w:rsid w:val="00790E5F"/>
    <w:rsid w:val="00796732"/>
    <w:rsid w:val="007A2B4A"/>
    <w:rsid w:val="007A4718"/>
    <w:rsid w:val="007A6D5F"/>
    <w:rsid w:val="007B0D42"/>
    <w:rsid w:val="007B49D3"/>
    <w:rsid w:val="007B4CCD"/>
    <w:rsid w:val="007B55DB"/>
    <w:rsid w:val="007B5D9C"/>
    <w:rsid w:val="007B7984"/>
    <w:rsid w:val="007B7F86"/>
    <w:rsid w:val="007C0F97"/>
    <w:rsid w:val="007C5E35"/>
    <w:rsid w:val="007D3F2A"/>
    <w:rsid w:val="007F1CFC"/>
    <w:rsid w:val="00807D99"/>
    <w:rsid w:val="0081015E"/>
    <w:rsid w:val="00813872"/>
    <w:rsid w:val="00815E03"/>
    <w:rsid w:val="00821B50"/>
    <w:rsid w:val="00821C5B"/>
    <w:rsid w:val="00833FF1"/>
    <w:rsid w:val="00836947"/>
    <w:rsid w:val="00836F62"/>
    <w:rsid w:val="00837E6D"/>
    <w:rsid w:val="00840A24"/>
    <w:rsid w:val="00841930"/>
    <w:rsid w:val="00845859"/>
    <w:rsid w:val="00845EB7"/>
    <w:rsid w:val="00852334"/>
    <w:rsid w:val="00872279"/>
    <w:rsid w:val="00882200"/>
    <w:rsid w:val="00885D14"/>
    <w:rsid w:val="0089319A"/>
    <w:rsid w:val="008A707F"/>
    <w:rsid w:val="008A7D28"/>
    <w:rsid w:val="008B1081"/>
    <w:rsid w:val="008B1314"/>
    <w:rsid w:val="008B3118"/>
    <w:rsid w:val="008B5730"/>
    <w:rsid w:val="008C222A"/>
    <w:rsid w:val="008D1B39"/>
    <w:rsid w:val="008D4E54"/>
    <w:rsid w:val="008D704E"/>
    <w:rsid w:val="008D7EF2"/>
    <w:rsid w:val="008E0776"/>
    <w:rsid w:val="008E63DC"/>
    <w:rsid w:val="008F6C53"/>
    <w:rsid w:val="008F7A89"/>
    <w:rsid w:val="00910A02"/>
    <w:rsid w:val="009202CE"/>
    <w:rsid w:val="00923E7E"/>
    <w:rsid w:val="00926BFE"/>
    <w:rsid w:val="00930210"/>
    <w:rsid w:val="009323A5"/>
    <w:rsid w:val="009430B8"/>
    <w:rsid w:val="009436E9"/>
    <w:rsid w:val="00943FC2"/>
    <w:rsid w:val="00953A9C"/>
    <w:rsid w:val="00953E73"/>
    <w:rsid w:val="00954167"/>
    <w:rsid w:val="0095714B"/>
    <w:rsid w:val="00967C86"/>
    <w:rsid w:val="00971910"/>
    <w:rsid w:val="009723EC"/>
    <w:rsid w:val="00972891"/>
    <w:rsid w:val="00973219"/>
    <w:rsid w:val="00975A7A"/>
    <w:rsid w:val="009772BD"/>
    <w:rsid w:val="00981BCD"/>
    <w:rsid w:val="0098373A"/>
    <w:rsid w:val="0098501A"/>
    <w:rsid w:val="00985F5B"/>
    <w:rsid w:val="00986196"/>
    <w:rsid w:val="00986F80"/>
    <w:rsid w:val="00995314"/>
    <w:rsid w:val="009A69AB"/>
    <w:rsid w:val="009A7A6D"/>
    <w:rsid w:val="009B07B1"/>
    <w:rsid w:val="009B5A7D"/>
    <w:rsid w:val="009B759C"/>
    <w:rsid w:val="009D22E1"/>
    <w:rsid w:val="009D3BA2"/>
    <w:rsid w:val="009D75F6"/>
    <w:rsid w:val="009F0052"/>
    <w:rsid w:val="009F0E96"/>
    <w:rsid w:val="009F7C02"/>
    <w:rsid w:val="00A0053B"/>
    <w:rsid w:val="00A06D2F"/>
    <w:rsid w:val="00A07B53"/>
    <w:rsid w:val="00A23AD1"/>
    <w:rsid w:val="00A2541B"/>
    <w:rsid w:val="00A2786B"/>
    <w:rsid w:val="00A30D3E"/>
    <w:rsid w:val="00A44632"/>
    <w:rsid w:val="00A451B5"/>
    <w:rsid w:val="00A45D8D"/>
    <w:rsid w:val="00A52F5B"/>
    <w:rsid w:val="00A53488"/>
    <w:rsid w:val="00A56730"/>
    <w:rsid w:val="00A61570"/>
    <w:rsid w:val="00A63B84"/>
    <w:rsid w:val="00A63C27"/>
    <w:rsid w:val="00A71109"/>
    <w:rsid w:val="00A75506"/>
    <w:rsid w:val="00A7777B"/>
    <w:rsid w:val="00AA4427"/>
    <w:rsid w:val="00AA47C3"/>
    <w:rsid w:val="00AB366D"/>
    <w:rsid w:val="00AB3A53"/>
    <w:rsid w:val="00AB5C15"/>
    <w:rsid w:val="00AC1284"/>
    <w:rsid w:val="00AC2E8D"/>
    <w:rsid w:val="00AC386C"/>
    <w:rsid w:val="00AD0B39"/>
    <w:rsid w:val="00B008F7"/>
    <w:rsid w:val="00B0333E"/>
    <w:rsid w:val="00B05180"/>
    <w:rsid w:val="00B06635"/>
    <w:rsid w:val="00B12849"/>
    <w:rsid w:val="00B161AE"/>
    <w:rsid w:val="00B202A3"/>
    <w:rsid w:val="00B22391"/>
    <w:rsid w:val="00B30496"/>
    <w:rsid w:val="00B3374F"/>
    <w:rsid w:val="00B51A5C"/>
    <w:rsid w:val="00B53DCA"/>
    <w:rsid w:val="00B54024"/>
    <w:rsid w:val="00B54585"/>
    <w:rsid w:val="00B73F78"/>
    <w:rsid w:val="00B81D1F"/>
    <w:rsid w:val="00B87C17"/>
    <w:rsid w:val="00B90952"/>
    <w:rsid w:val="00BA05FF"/>
    <w:rsid w:val="00BA16CD"/>
    <w:rsid w:val="00BA2FA1"/>
    <w:rsid w:val="00BA3DF4"/>
    <w:rsid w:val="00BA42A9"/>
    <w:rsid w:val="00BA7251"/>
    <w:rsid w:val="00BB0A79"/>
    <w:rsid w:val="00BB32EE"/>
    <w:rsid w:val="00BB3ADC"/>
    <w:rsid w:val="00BC4B7B"/>
    <w:rsid w:val="00BC630D"/>
    <w:rsid w:val="00BD0DD3"/>
    <w:rsid w:val="00BD273F"/>
    <w:rsid w:val="00BD50F3"/>
    <w:rsid w:val="00BE1B01"/>
    <w:rsid w:val="00BE5AD6"/>
    <w:rsid w:val="00C042AF"/>
    <w:rsid w:val="00C06259"/>
    <w:rsid w:val="00C112DE"/>
    <w:rsid w:val="00C17AE3"/>
    <w:rsid w:val="00C40CCA"/>
    <w:rsid w:val="00C41836"/>
    <w:rsid w:val="00C430CD"/>
    <w:rsid w:val="00C45965"/>
    <w:rsid w:val="00C5245C"/>
    <w:rsid w:val="00C55FFC"/>
    <w:rsid w:val="00C63CDA"/>
    <w:rsid w:val="00C65452"/>
    <w:rsid w:val="00C65CC4"/>
    <w:rsid w:val="00C703AF"/>
    <w:rsid w:val="00C713FA"/>
    <w:rsid w:val="00C771FD"/>
    <w:rsid w:val="00C82041"/>
    <w:rsid w:val="00C901FA"/>
    <w:rsid w:val="00C9290D"/>
    <w:rsid w:val="00C96BDE"/>
    <w:rsid w:val="00CA1E62"/>
    <w:rsid w:val="00CA4EA0"/>
    <w:rsid w:val="00CA692D"/>
    <w:rsid w:val="00CA69F9"/>
    <w:rsid w:val="00CC2CE3"/>
    <w:rsid w:val="00CD0D45"/>
    <w:rsid w:val="00CD2879"/>
    <w:rsid w:val="00CD7968"/>
    <w:rsid w:val="00CD7F6D"/>
    <w:rsid w:val="00CE13B9"/>
    <w:rsid w:val="00CF5FBE"/>
    <w:rsid w:val="00CF6FDC"/>
    <w:rsid w:val="00D00332"/>
    <w:rsid w:val="00D00556"/>
    <w:rsid w:val="00D00B81"/>
    <w:rsid w:val="00D0386D"/>
    <w:rsid w:val="00D06C6B"/>
    <w:rsid w:val="00D16C79"/>
    <w:rsid w:val="00D20EF2"/>
    <w:rsid w:val="00D23369"/>
    <w:rsid w:val="00D430EE"/>
    <w:rsid w:val="00D52334"/>
    <w:rsid w:val="00D55F5F"/>
    <w:rsid w:val="00D629C4"/>
    <w:rsid w:val="00D662A0"/>
    <w:rsid w:val="00D728EB"/>
    <w:rsid w:val="00D7352E"/>
    <w:rsid w:val="00D73C48"/>
    <w:rsid w:val="00D827DC"/>
    <w:rsid w:val="00D8360F"/>
    <w:rsid w:val="00D915C0"/>
    <w:rsid w:val="00D9605C"/>
    <w:rsid w:val="00DA436A"/>
    <w:rsid w:val="00DB261A"/>
    <w:rsid w:val="00DB6439"/>
    <w:rsid w:val="00DB6A66"/>
    <w:rsid w:val="00DC058C"/>
    <w:rsid w:val="00DC6E25"/>
    <w:rsid w:val="00DD7C06"/>
    <w:rsid w:val="00DE50D5"/>
    <w:rsid w:val="00DE73D3"/>
    <w:rsid w:val="00DE781F"/>
    <w:rsid w:val="00DF23DE"/>
    <w:rsid w:val="00DF2824"/>
    <w:rsid w:val="00DF606B"/>
    <w:rsid w:val="00E00963"/>
    <w:rsid w:val="00E0307B"/>
    <w:rsid w:val="00E16A2B"/>
    <w:rsid w:val="00E20738"/>
    <w:rsid w:val="00E2269F"/>
    <w:rsid w:val="00E226E8"/>
    <w:rsid w:val="00E23C38"/>
    <w:rsid w:val="00E240B1"/>
    <w:rsid w:val="00E27EBE"/>
    <w:rsid w:val="00E30FE4"/>
    <w:rsid w:val="00E33E87"/>
    <w:rsid w:val="00E44404"/>
    <w:rsid w:val="00E528B1"/>
    <w:rsid w:val="00E57FF7"/>
    <w:rsid w:val="00E75A2F"/>
    <w:rsid w:val="00E77C3B"/>
    <w:rsid w:val="00E90BE8"/>
    <w:rsid w:val="00EA1472"/>
    <w:rsid w:val="00EB154A"/>
    <w:rsid w:val="00EC5C22"/>
    <w:rsid w:val="00EC766F"/>
    <w:rsid w:val="00ED2634"/>
    <w:rsid w:val="00ED26CE"/>
    <w:rsid w:val="00ED2AEA"/>
    <w:rsid w:val="00ED2CC2"/>
    <w:rsid w:val="00ED3D99"/>
    <w:rsid w:val="00ED740C"/>
    <w:rsid w:val="00EE2A0A"/>
    <w:rsid w:val="00EE2F6D"/>
    <w:rsid w:val="00EE7D7A"/>
    <w:rsid w:val="00EF48F9"/>
    <w:rsid w:val="00EF4CE5"/>
    <w:rsid w:val="00F012C2"/>
    <w:rsid w:val="00F021E3"/>
    <w:rsid w:val="00F022C4"/>
    <w:rsid w:val="00F03E70"/>
    <w:rsid w:val="00F3036E"/>
    <w:rsid w:val="00F30FB5"/>
    <w:rsid w:val="00F37C07"/>
    <w:rsid w:val="00F550AA"/>
    <w:rsid w:val="00F6066D"/>
    <w:rsid w:val="00F640F5"/>
    <w:rsid w:val="00F64423"/>
    <w:rsid w:val="00F65E21"/>
    <w:rsid w:val="00F72C72"/>
    <w:rsid w:val="00F75E01"/>
    <w:rsid w:val="00F83307"/>
    <w:rsid w:val="00F870DF"/>
    <w:rsid w:val="00F90E97"/>
    <w:rsid w:val="00F968B7"/>
    <w:rsid w:val="00FA1BA0"/>
    <w:rsid w:val="00FA5B73"/>
    <w:rsid w:val="00FA7FD5"/>
    <w:rsid w:val="00FB14C2"/>
    <w:rsid w:val="00FB6FC4"/>
    <w:rsid w:val="00FC20D2"/>
    <w:rsid w:val="00FC3738"/>
    <w:rsid w:val="00FD2AC3"/>
    <w:rsid w:val="00FD3BF3"/>
    <w:rsid w:val="00FE0C3B"/>
    <w:rsid w:val="00FE1CF9"/>
    <w:rsid w:val="00FE4BB1"/>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FootnoteText">
    <w:name w:val="footnote text"/>
    <w:basedOn w:val="Normal"/>
    <w:link w:val="FootnoteTextChar"/>
    <w:uiPriority w:val="99"/>
    <w:semiHidden/>
    <w:unhideWhenUsed/>
    <w:rsid w:val="00664C5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64C59"/>
    <w:rPr>
      <w:rFonts w:ascii="Trebuchet MS" w:hAnsi="Trebuchet MS" w:cs="Open Sans"/>
      <w:color w:val="000000"/>
      <w:sz w:val="20"/>
      <w:szCs w:val="20"/>
      <w:lang w:val="ro-RO"/>
    </w:rPr>
  </w:style>
  <w:style w:type="character" w:styleId="FootnoteReference">
    <w:name w:val="footnote reference"/>
    <w:basedOn w:val="DefaultParagraphFont"/>
    <w:uiPriority w:val="99"/>
    <w:semiHidden/>
    <w:unhideWhenUsed/>
    <w:rsid w:val="00664C59"/>
    <w:rPr>
      <w:vertAlign w:val="superscript"/>
    </w:rPr>
  </w:style>
  <w:style w:type="character" w:customStyle="1" w:styleId="Bodytext2">
    <w:name w:val="Body text (2)_"/>
    <w:basedOn w:val="DefaultParagraphFont"/>
    <w:link w:val="Bodytext20"/>
    <w:uiPriority w:val="99"/>
    <w:rsid w:val="002B1D1C"/>
    <w:rPr>
      <w:rFonts w:ascii="Times New Roman" w:hAnsi="Times New Roman" w:cs="Times New Roman"/>
      <w:b/>
      <w:bCs/>
      <w:i/>
      <w:iCs/>
      <w:shd w:val="clear" w:color="auto" w:fill="FFFFFF"/>
    </w:rPr>
  </w:style>
  <w:style w:type="paragraph" w:customStyle="1" w:styleId="Bodytext20">
    <w:name w:val="Body text (2)"/>
    <w:basedOn w:val="Normal"/>
    <w:link w:val="Bodytext2"/>
    <w:uiPriority w:val="99"/>
    <w:rsid w:val="002B1D1C"/>
    <w:pPr>
      <w:shd w:val="clear" w:color="auto" w:fill="FFFFFF"/>
      <w:spacing w:before="240" w:after="360" w:line="240" w:lineRule="atLeast"/>
    </w:pPr>
    <w:rPr>
      <w:rFonts w:ascii="Times New Roman" w:hAnsi="Times New Roman" w:cs="Times New Roman"/>
      <w:b/>
      <w:bCs/>
      <w:i/>
      <w:iCs/>
      <w:color w:val="auto"/>
      <w:lang w:val="en-US"/>
    </w:rPr>
  </w:style>
  <w:style w:type="character" w:customStyle="1" w:styleId="BodyTextChar1">
    <w:name w:val="Body Text Char1"/>
    <w:basedOn w:val="DefaultParagraphFont"/>
    <w:link w:val="BodyText"/>
    <w:uiPriority w:val="99"/>
    <w:rsid w:val="002B1D1C"/>
    <w:rPr>
      <w:rFonts w:ascii="Times New Roman" w:hAnsi="Times New Roman" w:cs="Times New Roman"/>
      <w:sz w:val="23"/>
      <w:szCs w:val="23"/>
      <w:shd w:val="clear" w:color="auto" w:fill="FFFFFF"/>
    </w:rPr>
  </w:style>
  <w:style w:type="paragraph" w:styleId="BodyText">
    <w:name w:val="Body Text"/>
    <w:basedOn w:val="Normal"/>
    <w:link w:val="BodyTextChar1"/>
    <w:uiPriority w:val="99"/>
    <w:rsid w:val="002B1D1C"/>
    <w:pPr>
      <w:shd w:val="clear" w:color="auto" w:fill="FFFFFF"/>
      <w:spacing w:before="0" w:after="0" w:line="240" w:lineRule="atLeast"/>
      <w:ind w:hanging="360"/>
      <w:jc w:val="left"/>
    </w:pPr>
    <w:rPr>
      <w:rFonts w:ascii="Times New Roman" w:hAnsi="Times New Roman" w:cs="Times New Roman"/>
      <w:color w:val="auto"/>
      <w:sz w:val="23"/>
      <w:szCs w:val="23"/>
      <w:lang w:val="en-US"/>
    </w:rPr>
  </w:style>
  <w:style w:type="character" w:customStyle="1" w:styleId="BodyTextChar">
    <w:name w:val="Body Text Char"/>
    <w:basedOn w:val="DefaultParagraphFont"/>
    <w:uiPriority w:val="99"/>
    <w:semiHidden/>
    <w:rsid w:val="002B1D1C"/>
    <w:rPr>
      <w:rFonts w:ascii="Trebuchet MS" w:hAnsi="Trebuchet MS" w:cs="Open Sans"/>
      <w:color w:val="000000"/>
      <w:lang w:val="ro-RO"/>
    </w:rPr>
  </w:style>
  <w:style w:type="character" w:customStyle="1" w:styleId="BodytextItalic13">
    <w:name w:val="Body text + Italic13"/>
    <w:basedOn w:val="BodyTextChar1"/>
    <w:uiPriority w:val="99"/>
    <w:rsid w:val="002B1D1C"/>
    <w:rPr>
      <w:rFonts w:ascii="Times New Roman" w:hAnsi="Times New Roman" w:cs="Times New Roman"/>
      <w:i/>
      <w:iCs/>
      <w:spacing w:val="0"/>
      <w:sz w:val="23"/>
      <w:szCs w:val="23"/>
      <w:shd w:val="clear" w:color="auto" w:fill="FFFFFF"/>
    </w:rPr>
  </w:style>
  <w:style w:type="character" w:customStyle="1" w:styleId="BodytextBold1">
    <w:name w:val="Body text + Bold1"/>
    <w:basedOn w:val="BodyTextChar1"/>
    <w:uiPriority w:val="99"/>
    <w:rsid w:val="002B1D1C"/>
    <w:rPr>
      <w:rFonts w:ascii="Times New Roman" w:hAnsi="Times New Roman" w:cs="Times New Roman"/>
      <w:b/>
      <w:bCs/>
      <w:spacing w:val="0"/>
      <w:sz w:val="23"/>
      <w:szCs w:val="23"/>
      <w:shd w:val="clear" w:color="auto" w:fill="FFFFFF"/>
    </w:rPr>
  </w:style>
  <w:style w:type="paragraph" w:customStyle="1" w:styleId="Default">
    <w:name w:val="Default"/>
    <w:rsid w:val="000A1A2C"/>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266079"/>
    <w:rPr>
      <w:color w:val="0563C1" w:themeColor="hyperlink"/>
      <w:u w:val="single"/>
    </w:rPr>
  </w:style>
  <w:style w:type="paragraph" w:styleId="ListParagraph">
    <w:name w:val="List Paragraph"/>
    <w:aliases w:val="Bullet,Normal bullet 2,List Paragraph1,Forth level,Colorful List - Accent 11,Medium Grid 1 - Accent 21,List_Paragraph,Multilevel para_II,Citation List,본문(내용),List Paragraph (numbered (a)),Heading x1,body 2,List Paragraph11"/>
    <w:basedOn w:val="Normal"/>
    <w:link w:val="ListParagraphChar"/>
    <w:uiPriority w:val="34"/>
    <w:qFormat/>
    <w:rsid w:val="00C63CDA"/>
    <w:pPr>
      <w:ind w:left="720"/>
      <w:contextualSpacing/>
    </w:pPr>
  </w:style>
  <w:style w:type="character" w:styleId="Strong">
    <w:name w:val="Strong"/>
    <w:basedOn w:val="DefaultParagraphFont"/>
    <w:uiPriority w:val="22"/>
    <w:qFormat/>
    <w:rsid w:val="00A63C27"/>
    <w:rPr>
      <w:b/>
      <w:bCs/>
    </w:rPr>
  </w:style>
  <w:style w:type="paragraph" w:styleId="BalloonText">
    <w:name w:val="Balloon Text"/>
    <w:basedOn w:val="Normal"/>
    <w:link w:val="BalloonTextChar"/>
    <w:uiPriority w:val="99"/>
    <w:semiHidden/>
    <w:unhideWhenUsed/>
    <w:rsid w:val="00B51A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A5C"/>
    <w:rPr>
      <w:rFonts w:ascii="Segoe UI" w:hAnsi="Segoe UI" w:cs="Segoe UI"/>
      <w:color w:val="000000"/>
      <w:sz w:val="18"/>
      <w:szCs w:val="18"/>
      <w:lang w:val="ro-RO"/>
    </w:rPr>
  </w:style>
  <w:style w:type="character" w:customStyle="1" w:styleId="ListParagraphChar">
    <w:name w:val="List Paragraph Char"/>
    <w:aliases w:val="Bullet Char,Normal bullet 2 Char,List Paragraph1 Char,Forth level Char,Colorful List - Accent 11 Char,Medium Grid 1 - Accent 21 Char,List_Paragraph Char,Multilevel para_II Char,Citation List Char,본문(내용) Char,Heading x1 Char"/>
    <w:link w:val="ListParagraph"/>
    <w:uiPriority w:val="34"/>
    <w:qFormat/>
    <w:locked/>
    <w:rsid w:val="00564263"/>
    <w:rPr>
      <w:rFonts w:ascii="Trebuchet MS" w:hAnsi="Trebuchet MS" w:cs="Open Sans"/>
      <w:color w:val="000000"/>
      <w:lang w:val="ro-RO"/>
    </w:rPr>
  </w:style>
  <w:style w:type="paragraph" w:customStyle="1" w:styleId="ParagrafDocExtern">
    <w:name w:val="ParagrafDocExtern"/>
    <w:link w:val="ParagrafDocExternChar"/>
    <w:qFormat/>
    <w:rsid w:val="001A1CBC"/>
    <w:pPr>
      <w:spacing w:before="60" w:after="0" w:line="264" w:lineRule="auto"/>
      <w:jc w:val="both"/>
    </w:pPr>
    <w:rPr>
      <w:rFonts w:ascii="Arial" w:hAnsi="Arial"/>
      <w:sz w:val="24"/>
      <w:szCs w:val="28"/>
      <w:lang w:val="ro-RO"/>
    </w:rPr>
  </w:style>
  <w:style w:type="character" w:customStyle="1" w:styleId="ParagrafDocExternChar">
    <w:name w:val="ParagrafDocExtern Char"/>
    <w:basedOn w:val="DefaultParagraphFont"/>
    <w:link w:val="ParagrafDocExtern"/>
    <w:rsid w:val="001A1CBC"/>
    <w:rPr>
      <w:rFonts w:ascii="Arial" w:hAnsi="Arial"/>
      <w:sz w:val="24"/>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17751">
      <w:bodyDiv w:val="1"/>
      <w:marLeft w:val="0"/>
      <w:marRight w:val="0"/>
      <w:marTop w:val="0"/>
      <w:marBottom w:val="0"/>
      <w:divBdr>
        <w:top w:val="none" w:sz="0" w:space="0" w:color="auto"/>
        <w:left w:val="none" w:sz="0" w:space="0" w:color="auto"/>
        <w:bottom w:val="none" w:sz="0" w:space="0" w:color="auto"/>
        <w:right w:val="none" w:sz="0" w:space="0" w:color="auto"/>
      </w:divBdr>
    </w:div>
    <w:div w:id="429007730">
      <w:bodyDiv w:val="1"/>
      <w:marLeft w:val="0"/>
      <w:marRight w:val="0"/>
      <w:marTop w:val="0"/>
      <w:marBottom w:val="0"/>
      <w:divBdr>
        <w:top w:val="none" w:sz="0" w:space="0" w:color="auto"/>
        <w:left w:val="none" w:sz="0" w:space="0" w:color="auto"/>
        <w:bottom w:val="none" w:sz="0" w:space="0" w:color="auto"/>
        <w:right w:val="none" w:sz="0" w:space="0" w:color="auto"/>
      </w:divBdr>
    </w:div>
    <w:div w:id="463084504">
      <w:bodyDiv w:val="1"/>
      <w:marLeft w:val="0"/>
      <w:marRight w:val="0"/>
      <w:marTop w:val="0"/>
      <w:marBottom w:val="0"/>
      <w:divBdr>
        <w:top w:val="none" w:sz="0" w:space="0" w:color="auto"/>
        <w:left w:val="none" w:sz="0" w:space="0" w:color="auto"/>
        <w:bottom w:val="none" w:sz="0" w:space="0" w:color="auto"/>
        <w:right w:val="none" w:sz="0" w:space="0" w:color="auto"/>
      </w:divBdr>
    </w:div>
    <w:div w:id="575558210">
      <w:bodyDiv w:val="1"/>
      <w:marLeft w:val="0"/>
      <w:marRight w:val="0"/>
      <w:marTop w:val="0"/>
      <w:marBottom w:val="0"/>
      <w:divBdr>
        <w:top w:val="none" w:sz="0" w:space="0" w:color="auto"/>
        <w:left w:val="none" w:sz="0" w:space="0" w:color="auto"/>
        <w:bottom w:val="none" w:sz="0" w:space="0" w:color="auto"/>
        <w:right w:val="none" w:sz="0" w:space="0" w:color="auto"/>
      </w:divBdr>
    </w:div>
    <w:div w:id="1026104323">
      <w:bodyDiv w:val="1"/>
      <w:marLeft w:val="0"/>
      <w:marRight w:val="0"/>
      <w:marTop w:val="0"/>
      <w:marBottom w:val="0"/>
      <w:divBdr>
        <w:top w:val="none" w:sz="0" w:space="0" w:color="auto"/>
        <w:left w:val="none" w:sz="0" w:space="0" w:color="auto"/>
        <w:bottom w:val="none" w:sz="0" w:space="0" w:color="auto"/>
        <w:right w:val="none" w:sz="0" w:space="0" w:color="auto"/>
      </w:divBdr>
    </w:div>
    <w:div w:id="1125076124">
      <w:bodyDiv w:val="1"/>
      <w:marLeft w:val="0"/>
      <w:marRight w:val="0"/>
      <w:marTop w:val="0"/>
      <w:marBottom w:val="0"/>
      <w:divBdr>
        <w:top w:val="none" w:sz="0" w:space="0" w:color="auto"/>
        <w:left w:val="none" w:sz="0" w:space="0" w:color="auto"/>
        <w:bottom w:val="none" w:sz="0" w:space="0" w:color="auto"/>
        <w:right w:val="none" w:sz="0" w:space="0" w:color="auto"/>
      </w:divBdr>
    </w:div>
    <w:div w:id="1278373124">
      <w:bodyDiv w:val="1"/>
      <w:marLeft w:val="0"/>
      <w:marRight w:val="0"/>
      <w:marTop w:val="0"/>
      <w:marBottom w:val="0"/>
      <w:divBdr>
        <w:top w:val="none" w:sz="0" w:space="0" w:color="auto"/>
        <w:left w:val="none" w:sz="0" w:space="0" w:color="auto"/>
        <w:bottom w:val="none" w:sz="0" w:space="0" w:color="auto"/>
        <w:right w:val="none" w:sz="0" w:space="0" w:color="auto"/>
      </w:divBdr>
    </w:div>
    <w:div w:id="1310016056">
      <w:bodyDiv w:val="1"/>
      <w:marLeft w:val="0"/>
      <w:marRight w:val="0"/>
      <w:marTop w:val="0"/>
      <w:marBottom w:val="0"/>
      <w:divBdr>
        <w:top w:val="none" w:sz="0" w:space="0" w:color="auto"/>
        <w:left w:val="none" w:sz="0" w:space="0" w:color="auto"/>
        <w:bottom w:val="none" w:sz="0" w:space="0" w:color="auto"/>
        <w:right w:val="none" w:sz="0" w:space="0" w:color="auto"/>
      </w:divBdr>
    </w:div>
    <w:div w:id="1376850829">
      <w:bodyDiv w:val="1"/>
      <w:marLeft w:val="0"/>
      <w:marRight w:val="0"/>
      <w:marTop w:val="0"/>
      <w:marBottom w:val="0"/>
      <w:divBdr>
        <w:top w:val="none" w:sz="0" w:space="0" w:color="auto"/>
        <w:left w:val="none" w:sz="0" w:space="0" w:color="auto"/>
        <w:bottom w:val="none" w:sz="0" w:space="0" w:color="auto"/>
        <w:right w:val="none" w:sz="0" w:space="0" w:color="auto"/>
      </w:divBdr>
    </w:div>
    <w:div w:id="1414162628">
      <w:bodyDiv w:val="1"/>
      <w:marLeft w:val="0"/>
      <w:marRight w:val="0"/>
      <w:marTop w:val="0"/>
      <w:marBottom w:val="0"/>
      <w:divBdr>
        <w:top w:val="none" w:sz="0" w:space="0" w:color="auto"/>
        <w:left w:val="none" w:sz="0" w:space="0" w:color="auto"/>
        <w:bottom w:val="none" w:sz="0" w:space="0" w:color="auto"/>
        <w:right w:val="none" w:sz="0" w:space="0" w:color="auto"/>
      </w:divBdr>
    </w:div>
    <w:div w:id="1527518865">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203033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621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unsaved://LexNavigator.htm/DB0;LexAct%20689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cid.gov.ro" TargetMode="External"/><Relationship Id="rId1" Type="http://schemas.openxmlformats.org/officeDocument/2006/relationships/hyperlink" Target="mailto:office@mcid.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D264-3D9A-4368-BD6C-FCDEE99B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2024-10-08T05:36:00Z</dcterms:created>
  <dcterms:modified xsi:type="dcterms:W3CDTF">2024-10-08T11:41:00Z</dcterms:modified>
</cp:coreProperties>
</file>